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44"/>
          <w:color w:val="1B3A5C"/>
          <w:spacing w:val="36"/>
        </w:rPr>
        <w:t>通 所 介 護 計 画 書</w:t>
      </w:r>
    </w:p>
    <w:p>
      <w:pPr>
        <w:jc w:val="center"/>
      </w:pPr>
      <w:r>
        <w:rPr>
          <w:rFonts w:ascii="Yu Gothic" w:hAnsi="Yu Gothic" w:eastAsia="Yu Gothic"/>
          <w:sz w:val="22"/>
        </w:rPr>
        <w:t>（介護保険法第8条第7項準拠）</w:t>
      </w:r>
    </w:p>
    <w:p>
      <w:pPr>
        <w:jc w:val="center"/>
      </w:pPr>
      <w:r>
        <w:rPr>
          <w:rFonts w:ascii="Yu Gothic" w:hAnsi="Yu Gothic" w:eastAsia="Yu Gothic"/>
          <w:sz w:val="18"/>
        </w:rPr>
        <w:t>※ケアマネジャー作成のケアプラン（居宅サービス計画書）と連動</w:t>
      </w:r>
    </w:p>
    <w:p/>
    <w:p>
      <w:r>
        <w:rPr>
          <w:rFonts w:ascii="Yu Gothic" w:hAnsi="Yu Gothic" w:eastAsia="Yu Gothic"/>
          <w:color w:val="1B3A5C"/>
          <w:sz w:val="28"/>
        </w:rPr>
        <w:t>■ ② 通所介護計画書（介護保険法第8条第7項）</w:t>
      </w:r>
    </w:p>
    <w:p>
      <w:r>
        <w:rPr>
          <w:rFonts w:ascii="Yu Gothic" w:hAnsi="Yu Gothic" w:eastAsia="Yu Gothic"/>
          <w:sz w:val="18"/>
        </w:rPr>
        <w:t>作成: 機能訓練指導員・看護職・介護職 共同 ／ 説明同意: 利用者・家族</w:t>
      </w:r>
    </w:p>
    <w:p/>
    <w:p>
      <w:r>
        <w:rPr>
          <w:rFonts w:ascii="Yu Gothic" w:hAnsi="Yu Gothic" w:eastAsia="Yu Gothic"/>
          <w:color w:val="1B3A5C"/>
          <w:sz w:val="22"/>
        </w:rPr>
        <w:t>▼ 基本情報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利用者氏名</w:t>
            </w:r>
          </w:p>
        </w:tc>
        <w:tc>
          <w:tcPr>
            <w:tcW w:type="dxa" w:w="4819"/>
          </w:tcPr>
          <w:p>
            <w:r>
              <w:t xml:space="preserve">                  様</w:t>
            </w:r>
          </w:p>
        </w:tc>
      </w:tr>
      <w:tr>
        <w:tc>
          <w:tcPr>
            <w:tcW w:type="dxa" w:w="4819"/>
          </w:tcPr>
          <w:p>
            <w:r>
              <w:t>要介護度</w:t>
            </w:r>
          </w:p>
        </w:tc>
        <w:tc>
          <w:tcPr>
            <w:tcW w:type="dxa" w:w="4819"/>
          </w:tcPr>
          <w:p>
            <w:r>
              <w:t>□要介護1〜5</w:t>
            </w:r>
          </w:p>
        </w:tc>
      </w:tr>
      <w:tr>
        <w:tc>
          <w:tcPr>
            <w:tcW w:type="dxa" w:w="4819"/>
          </w:tcPr>
          <w:p>
            <w:r>
              <w:t>通所利用日</w:t>
            </w:r>
          </w:p>
        </w:tc>
        <w:tc>
          <w:tcPr>
            <w:tcW w:type="dxa" w:w="4819"/>
          </w:tcPr>
          <w:p>
            <w:r>
              <w:t>□月 □火 □水 □木 □金 □土 □日／週    回</w:t>
            </w:r>
          </w:p>
        </w:tc>
      </w:tr>
      <w:tr>
        <w:tc>
          <w:tcPr>
            <w:tcW w:type="dxa" w:w="4819"/>
          </w:tcPr>
          <w:p>
            <w:r>
              <w:t>送迎</w:t>
            </w:r>
          </w:p>
        </w:tc>
        <w:tc>
          <w:tcPr>
            <w:tcW w:type="dxa" w:w="4819"/>
          </w:tcPr>
          <w:p>
            <w:r>
              <w:t>□有り（自宅 ⇔ 事業所） □無し</w:t>
            </w:r>
          </w:p>
        </w:tc>
      </w:tr>
      <w:tr>
        <w:tc>
          <w:tcPr>
            <w:tcW w:type="dxa" w:w="4819"/>
          </w:tcPr>
          <w:p>
            <w:r>
              <w:t>食事</w:t>
            </w:r>
          </w:p>
        </w:tc>
        <w:tc>
          <w:tcPr>
            <w:tcW w:type="dxa" w:w="4819"/>
          </w:tcPr>
          <w:p>
            <w:r>
              <w:t xml:space="preserve">□昼食 □朝食 □おやつ／食事形態：    </w:t>
            </w:r>
          </w:p>
        </w:tc>
      </w:tr>
      <w:tr>
        <w:tc>
          <w:tcPr>
            <w:tcW w:type="dxa" w:w="4819"/>
          </w:tcPr>
          <w:p>
            <w:r>
              <w:t>入浴</w:t>
            </w:r>
          </w:p>
        </w:tc>
        <w:tc>
          <w:tcPr>
            <w:tcW w:type="dxa" w:w="4819"/>
          </w:tcPr>
          <w:p>
            <w:r>
              <w:t>□一般浴 □機械浴 □シャワー浴／週    回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プログラム内容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t>時間帯</w:t>
            </w:r>
          </w:p>
        </w:tc>
        <w:tc>
          <w:tcPr>
            <w:tcW w:type="dxa" w:w="3213"/>
          </w:tcPr>
          <w:p>
            <w:r>
              <w:t>内容</w:t>
            </w:r>
          </w:p>
        </w:tc>
        <w:tc>
          <w:tcPr>
            <w:tcW w:type="dxa" w:w="3213"/>
          </w:tcPr>
          <w:p>
            <w:r>
              <w:t>担当職員</w:t>
            </w:r>
          </w:p>
        </w:tc>
      </w:tr>
      <w:tr>
        <w:tc>
          <w:tcPr>
            <w:tcW w:type="dxa" w:w="3213"/>
          </w:tcPr>
          <w:p>
            <w:r>
              <w:t>9:00</w:t>
            </w:r>
          </w:p>
        </w:tc>
        <w:tc>
          <w:tcPr>
            <w:tcW w:type="dxa" w:w="3213"/>
          </w:tcPr>
          <w:p>
            <w:r>
              <w:t>送迎・到着・バイタル測定</w:t>
            </w:r>
          </w:p>
        </w:tc>
        <w:tc>
          <w:tcPr>
            <w:tcW w:type="dxa" w:w="3213"/>
          </w:tcPr>
          <w:p>
            <w:r>
              <w:t>看護職</w:t>
            </w:r>
          </w:p>
        </w:tc>
      </w:tr>
      <w:tr>
        <w:tc>
          <w:tcPr>
            <w:tcW w:type="dxa" w:w="3213"/>
          </w:tcPr>
          <w:p>
            <w:r>
              <w:t>10:00</w:t>
            </w:r>
          </w:p>
        </w:tc>
        <w:tc>
          <w:tcPr>
            <w:tcW w:type="dxa" w:w="3213"/>
          </w:tcPr>
          <w:p>
            <w:r>
              <w:t>入浴介助・口腔ケア</w:t>
            </w:r>
          </w:p>
        </w:tc>
        <w:tc>
          <w:tcPr>
            <w:tcW w:type="dxa" w:w="3213"/>
          </w:tcPr>
          <w:p>
            <w:r>
              <w:t>介護職</w:t>
            </w:r>
          </w:p>
        </w:tc>
      </w:tr>
      <w:tr>
        <w:tc>
          <w:tcPr>
            <w:tcW w:type="dxa" w:w="3213"/>
          </w:tcPr>
          <w:p>
            <w:r>
              <w:t>11:00</w:t>
            </w:r>
          </w:p>
        </w:tc>
        <w:tc>
          <w:tcPr>
            <w:tcW w:type="dxa" w:w="3213"/>
          </w:tcPr>
          <w:p>
            <w:r>
              <w:t>個別機能訓練（理学療法・歩行）</w:t>
            </w:r>
          </w:p>
        </w:tc>
        <w:tc>
          <w:tcPr>
            <w:tcW w:type="dxa" w:w="3213"/>
          </w:tcPr>
          <w:p>
            <w:r>
              <w:t>PT/OT</w:t>
            </w:r>
          </w:p>
        </w:tc>
      </w:tr>
      <w:tr>
        <w:tc>
          <w:tcPr>
            <w:tcW w:type="dxa" w:w="3213"/>
          </w:tcPr>
          <w:p>
            <w:r>
              <w:t>12:00</w:t>
            </w:r>
          </w:p>
        </w:tc>
        <w:tc>
          <w:tcPr>
            <w:tcW w:type="dxa" w:w="3213"/>
          </w:tcPr>
          <w:p>
            <w:r>
              <w:t>昼食・服薬</w:t>
            </w:r>
          </w:p>
        </w:tc>
        <w:tc>
          <w:tcPr>
            <w:tcW w:type="dxa" w:w="3213"/>
          </w:tcPr>
          <w:p>
            <w:r>
              <w:t>介護職・看護職</w:t>
            </w:r>
          </w:p>
        </w:tc>
      </w:tr>
      <w:tr>
        <w:tc>
          <w:tcPr>
            <w:tcW w:type="dxa" w:w="3213"/>
          </w:tcPr>
          <w:p>
            <w:r>
              <w:t>13:30</w:t>
            </w:r>
          </w:p>
        </w:tc>
        <w:tc>
          <w:tcPr>
            <w:tcW w:type="dxa" w:w="3213"/>
          </w:tcPr>
          <w:p>
            <w:r>
              <w:t>レクリエーション</w:t>
            </w:r>
          </w:p>
        </w:tc>
        <w:tc>
          <w:tcPr>
            <w:tcW w:type="dxa" w:w="3213"/>
          </w:tcPr>
          <w:p>
            <w:r>
              <w:t>介護職</w:t>
            </w:r>
          </w:p>
        </w:tc>
      </w:tr>
      <w:tr>
        <w:tc>
          <w:tcPr>
            <w:tcW w:type="dxa" w:w="3213"/>
          </w:tcPr>
          <w:p>
            <w:r>
              <w:t>14:30</w:t>
            </w:r>
          </w:p>
        </w:tc>
        <w:tc>
          <w:tcPr>
            <w:tcW w:type="dxa" w:w="3213"/>
          </w:tcPr>
          <w:p>
            <w:r>
              <w:t>集団機能訓練・口腔体操</w:t>
            </w:r>
          </w:p>
        </w:tc>
        <w:tc>
          <w:tcPr>
            <w:tcW w:type="dxa" w:w="3213"/>
          </w:tcPr>
          <w:p>
            <w:r>
              <w:t>機能訓練指導員</w:t>
            </w:r>
          </w:p>
        </w:tc>
      </w:tr>
      <w:tr>
        <w:tc>
          <w:tcPr>
            <w:tcW w:type="dxa" w:w="3213"/>
          </w:tcPr>
          <w:p>
            <w:r>
              <w:t>15:30</w:t>
            </w:r>
          </w:p>
        </w:tc>
        <w:tc>
          <w:tcPr>
            <w:tcW w:type="dxa" w:w="3213"/>
          </w:tcPr>
          <w:p>
            <w:r>
              <w:t>おやつ・水分補給</w:t>
            </w:r>
          </w:p>
        </w:tc>
        <w:tc>
          <w:tcPr>
            <w:tcW w:type="dxa" w:w="3213"/>
          </w:tcPr>
          <w:p>
            <w:r>
              <w:t>介護職</w:t>
            </w:r>
          </w:p>
        </w:tc>
      </w:tr>
      <w:tr>
        <w:tc>
          <w:tcPr>
            <w:tcW w:type="dxa" w:w="3213"/>
          </w:tcPr>
          <w:p>
            <w:r>
              <w:t>16:00</w:t>
            </w:r>
          </w:p>
        </w:tc>
        <w:tc>
          <w:tcPr>
            <w:tcW w:type="dxa" w:w="3213"/>
          </w:tcPr>
          <w:p>
            <w:r>
              <w:t>送迎・帰宅</w:t>
            </w:r>
          </w:p>
        </w:tc>
        <w:tc>
          <w:tcPr>
            <w:tcW w:type="dxa" w:w="3213"/>
          </w:tcPr>
          <w:p>
            <w:r>
              <w:t>送迎ドライバー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個別機能訓練計画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実施目的</w:t>
            </w:r>
          </w:p>
        </w:tc>
        <w:tc>
          <w:tcPr>
            <w:tcW w:type="dxa" w:w="4819"/>
          </w:tcPr>
          <w:p>
            <w:r>
              <w:t>□歩行能力維持 □嚥下機能維持 □認知症進行予防 □社会交流</w:t>
            </w:r>
          </w:p>
        </w:tc>
      </w:tr>
      <w:tr>
        <w:tc>
          <w:tcPr>
            <w:tcW w:type="dxa" w:w="4819"/>
          </w:tcPr>
          <w:p>
            <w:r>
              <w:t>実施内容</w:t>
            </w:r>
          </w:p>
        </w:tc>
        <w:tc>
          <w:tcPr>
            <w:tcW w:type="dxa" w:w="4819"/>
          </w:tcPr>
          <w:p>
            <w:r>
              <w:t>□個別 □小集団 □集団（例：歩行訓練・ROM訓練・嚥下体操・脳トレ）</w:t>
            </w:r>
          </w:p>
        </w:tc>
      </w:tr>
      <w:tr>
        <w:tc>
          <w:tcPr>
            <w:tcW w:type="dxa" w:w="4819"/>
          </w:tcPr>
          <w:p>
            <w:r>
              <w:t>実施頻度</w:t>
            </w:r>
          </w:p>
        </w:tc>
        <w:tc>
          <w:tcPr>
            <w:tcW w:type="dxa" w:w="4819"/>
          </w:tcPr>
          <w:p>
            <w:r>
              <w:t>週    回／    分</w:t>
            </w:r>
          </w:p>
        </w:tc>
      </w:tr>
      <w:tr>
        <w:tc>
          <w:tcPr>
            <w:tcW w:type="dxa" w:w="4819"/>
          </w:tcPr>
          <w:p>
            <w:r>
              <w:t>評価基準</w:t>
            </w:r>
          </w:p>
        </w:tc>
        <w:tc>
          <w:tcPr>
            <w:tcW w:type="dxa" w:w="4819"/>
          </w:tcPr>
          <w:p>
            <w:r>
              <w:t>FIM／Barthel Index／6か月毎の機能評価</w:t>
            </w:r>
          </w:p>
        </w:tc>
      </w:tr>
    </w:tbl>
    <w:p/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9C4CF"/>
        <w:left w:val="single" w:sz="8" w:space="0" w:color="B9C4CF"/>
        <w:bottom w:val="single" w:sz="8" w:space="0" w:color="B9C4CF"/>
        <w:right w:val="single" w:sz="8" w:space="0" w:color="B9C4CF"/>
        <w:insideH w:val="single" w:sz="8" w:space="0" w:color="B9C4CF"/>
        <w:insideV w:val="single" w:sz="8" w:space="0" w:color="B9C4C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18" w:space="0" w:color="1B3A5C"/>
          <w:right w:val="single" w:sz="8" w:space="0" w:color="B9C4CF"/>
          <w:insideH w:val="nil"/>
          <w:insideV w:val="single" w:sz="8" w:space="0" w:color="B9C4CF"/>
        </w:tcBorders>
      </w:tcPr>
    </w:tblStylePr>
    <w:tblStylePr w:type="la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double" w:sz="6" w:space="0" w:color="1B3A5C"/>
          <w:left w:val="single" w:sz="8" w:space="0" w:color="B9C4CF"/>
          <w:bottom w:val="single" w:sz="8" w:space="0" w:color="B9C4CF"/>
          <w:right w:val="single" w:sz="8" w:space="0" w:color="B9C4CF"/>
          <w:insideH w:val="nil"/>
          <w:insideV w:val="single" w:sz="8" w:space="0" w:color="B9C4CF"/>
        </w:tcBorders>
      </w:tcPr>
    </w:tblStylePr>
    <w:tblStylePr w:type="firstCol">
      <w:rPr>
        <w:rFonts w:cstheme="majorBidi" w:ascii="Yu Gothic" w:eastAsia="Yu Gothic" w:hAnsi="Yu Gothic"/>
        <w:b/>
        <w:bCs/>
      </w:rPr>
    </w:tblStylePr>
    <w:tblStylePr w:type="lastCol"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</w:tcPr>
    </w:tblStylePr>
    <w:tblStylePr w:type="band1Vert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  <w:shd w:val="clear" w:color="auto" w:fill="F2F2EF"/>
      </w:tcPr>
    </w:tblStylePr>
    <w:tblStylePr w:type="band1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  <w:shd w:val="clear" w:color="auto" w:fill="F2F2EF"/>
      </w:tcPr>
    </w:tblStylePr>
    <w:tblStylePr w:type="band2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