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タイムカード（記入例）</w:t>
      </w:r>
    </w:p>
    <w:p/>
    <w:p>
      <w:r>
        <w:rPr>
          <w:rFonts w:ascii="ＭＳ 明朝" w:hAnsi="ＭＳ 明朝"/>
          <w:sz w:val="22"/>
        </w:rPr>
        <w:t>氏名：田中 花子　　対象月：2026年6月　　所属：営業部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曜日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出勤時刻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退勤時刻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休憩h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実労働h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残業h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深夜h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区分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備考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20:30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10.5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  <w:t>月末作業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3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4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09:30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7.5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遅刻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  <w:t>電車遅延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6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土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公休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7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公休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9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年休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  <w:t>有給取得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11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12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22:30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12.5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4.5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  <w:t>深夜残業0.5h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13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土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公休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14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公休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15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09:00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18:00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0.0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964"/>
          </w:tcPr>
          <w:p>
            <w:pPr>
              <w:jc w:val="left"/>
            </w:pPr>
            <w:r>
              <w:rPr>
                <w:rFonts w:ascii="ＭＳ 明朝" w:hAnsi="ＭＳ 明朝"/>
                <w:sz w:val="18"/>
              </w:rPr>
            </w:r>
          </w:p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16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17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18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19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20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21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22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23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24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25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26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27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28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29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30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r>
              <w:rPr>
                <w:rFonts w:ascii="ＭＳ 明朝" w:hAnsi="ＭＳ 明朝"/>
                <w:sz w:val="18"/>
              </w:rPr>
              <w:t>31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合計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69.0h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7.0h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0.5h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</w:tbl>
    <w:p/>
    <w:p>
      <w:r>
        <w:rPr>
          <w:rFonts w:ascii="ＭＳ 明朝" w:hAnsi="ＭＳ 明朝"/>
          <w:color w:val="444444"/>
          <w:sz w:val="18"/>
        </w:rPr>
        <w:t>【記入例の見方】</w:t>
        <w:br/>
        <w:t>・6/2（火）: 20:30退勤 → 実労働10.5h・残業2.5h（法定8h超）</w:t>
        <w:br/>
        <w:t>・6/4（木）: 09:30出勤 → 遅刻（実労働7.5h・残業なし）</w:t>
        <w:br/>
        <w:t>・6/10（水）: 有給取得（年休）</w:t>
        <w:br/>
        <w:t>・6/12（金）: 22:30退勤 → 残業4.5h・深夜労働0.5h（22時〜22:30）</w:t>
        <w:br/>
        <w:t>・残業7.0h/月（月45時間の36協定上限まで余裕あり）</w:t>
        <w:br/>
        <w:t>・本テンプレートは一般情報の提供を目的としており、法的アドバイスではありません。</w:t>
        <w:br/>
        <w:t>提供: template-free.jp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