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40"/>
        </w:rPr>
        <w:t>稟　議　書（記入例）</w:t>
      </w:r>
    </w:p>
    <w:p>
      <w:pPr>
        <w:jc w:val="center"/>
      </w:pPr>
      <w:r>
        <w:rPr>
          <w:rFonts w:ascii="ＭＳ 明朝" w:hAnsi="ＭＳ 明朝"/>
          <w:color w:val="CC2222"/>
          <w:sz w:val="18"/>
        </w:rPr>
        <w:t>※ 記入例です。実際に使用する際は内容を修正してください。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984"/>
            <w:shd w:val="clear" w:color="auto" w:fill="D6E4F0"/>
          </w:tcPr>
          <w:p>
            <w:r>
              <w:t>申請日</w:t>
            </w:r>
          </w:p>
        </w:tc>
        <w:tc>
          <w:tcPr>
            <w:tcW w:type="dxa" w:w="3118"/>
          </w:tcPr>
          <w:p>
            <w:r>
              <w:t>2026年6月1日</w:t>
            </w:r>
          </w:p>
        </w:tc>
        <w:tc>
          <w:tcPr>
            <w:tcW w:type="dxa" w:w="1984"/>
            <w:shd w:val="clear" w:color="auto" w:fill="D6E4F0"/>
          </w:tcPr>
          <w:p>
            <w:r>
              <w:t>稟議番号</w:t>
            </w:r>
          </w:p>
        </w:tc>
        <w:tc>
          <w:tcPr>
            <w:tcW w:type="dxa" w:w="3118"/>
          </w:tcPr>
          <w:p>
            <w:r>
              <w:t>2026-06-001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申請部署</w:t>
            </w:r>
          </w:p>
        </w:tc>
        <w:tc>
          <w:tcPr>
            <w:tcW w:type="dxa" w:w="3118"/>
          </w:tcPr>
          <w:p>
            <w:r>
              <w:t>情報システム部</w:t>
            </w:r>
          </w:p>
        </w:tc>
        <w:tc>
          <w:tcPr>
            <w:tcW w:type="dxa" w:w="1984"/>
            <w:shd w:val="clear" w:color="auto" w:fill="D6E4F0"/>
          </w:tcPr>
          <w:p>
            <w:r>
              <w:t>申請者氏名</w:t>
            </w:r>
          </w:p>
        </w:tc>
        <w:tc>
          <w:tcPr>
            <w:tcW w:type="dxa" w:w="3118"/>
          </w:tcPr>
          <w:p>
            <w:r>
              <w:t>山田 太郎　㊞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上長確認</w:t>
            </w:r>
          </w:p>
        </w:tc>
        <w:tc>
          <w:tcPr>
            <w:tcW w:type="dxa" w:w="3118"/>
          </w:tcPr>
          <w:p>
            <w:r>
              <w:t>鈴木 一郎　㊞</w:t>
            </w:r>
          </w:p>
        </w:tc>
        <w:tc>
          <w:tcPr>
            <w:tcW w:type="dxa" w:w="1984"/>
            <w:shd w:val="clear" w:color="auto" w:fill="D6E4F0"/>
          </w:tcPr>
          <w:p>
            <w:r>
              <w:t>最終決裁者</w:t>
            </w:r>
          </w:p>
        </w:tc>
        <w:tc>
          <w:tcPr>
            <w:tcW w:type="dxa" w:w="3118"/>
          </w:tcPr>
          <w:p>
            <w:r>
              <w:t>代表取締役　佐藤 花子　㊞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417"/>
            <w:shd w:val="clear" w:color="auto" w:fill="D6E4F0"/>
          </w:tcPr>
          <w:p>
            <w:r>
              <w:t>件名</w:t>
            </w:r>
          </w:p>
        </w:tc>
        <w:tc>
          <w:tcPr>
            <w:tcW w:type="dxa" w:w="8787"/>
          </w:tcPr>
          <w:p>
            <w:r>
              <w:t>ノートPC（15台）購入に関する稟議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■ 申請内容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984"/>
            <w:shd w:val="clear" w:color="auto" w:fill="D6E4F0"/>
          </w:tcPr>
          <w:p>
            <w:r>
              <w:t>申請区分</w:t>
            </w:r>
          </w:p>
        </w:tc>
        <w:tc>
          <w:tcPr>
            <w:tcW w:type="dxa" w:w="8220"/>
          </w:tcPr>
          <w:p>
            <w:r>
              <w:t>☑ 物品購入　□ 採用・人事　□ 契約締結　□ 経費支出　□ システム導入　□ その他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申請金額</w:t>
            </w:r>
          </w:p>
        </w:tc>
        <w:tc>
          <w:tcPr>
            <w:tcW w:type="dxa" w:w="8220"/>
          </w:tcPr>
          <w:p>
            <w:r>
              <w:t>¥1,650,000（税込）　　内消費税 ¥150,000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申請理由</w:t>
              <w:br/>
              <w:t>（目的・背景）</w:t>
            </w:r>
          </w:p>
        </w:tc>
        <w:tc>
          <w:tcPr>
            <w:tcW w:type="dxa" w:w="8220"/>
          </w:tcPr>
          <w:p>
            <w:r>
              <w:t>現在使用中のノートPC（2018年導入）は動作が低速となり、業務効率が低下しています。特にZoom会議・大容量ファイル処理時にフリーズが頻発し、月平均2〜3時間の業務損失が生じています。新規PCへの更新により生産性向上を見込みます。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申請内容の</w:t>
              <w:br/>
              <w:t>詳細説明</w:t>
            </w:r>
          </w:p>
        </w:tc>
        <w:tc>
          <w:tcPr>
            <w:tcW w:type="dxa" w:w="8220"/>
          </w:tcPr>
          <w:p>
            <w:r>
              <w:t>品名: Dell Latitude 5550（Windows 11 Pro / Core i7 / RAM 16GB / SSD 512GB）</w:t>
              <w:br/>
              <w:t>数量: 15台（情報システム部10台＋営業部5台）</w:t>
              <w:br/>
              <w:t>単価: ¥110,000（税込）× 15台 = ¥1,650,000</w:t>
              <w:br/>
              <w:t>調達先: 株式会社デルテクノロジーズ（相見積もり3社のうち最安値）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代替案・</w:t>
              <w:br/>
              <w:t>比較検討結果</w:t>
            </w:r>
          </w:p>
        </w:tc>
        <w:tc>
          <w:tcPr>
            <w:tcW w:type="dxa" w:w="8220"/>
          </w:tcPr>
          <w:p>
            <w:r>
              <w:t>比較案A: Lenovo ThinkPad E16（¥98,000×15＝¥1,470,000）→ バッテリー保証が1年のみで不採用</w:t>
              <w:br/>
              <w:t>比較案B: HP ProBook 455（¥105,000×15＝¥1,575,000）→ 法人向けサポート窓口が国内未設置で不採用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実施予定日</w:t>
              <w:br/>
              <w:t>（購入・契約日）</w:t>
            </w:r>
          </w:p>
        </w:tc>
        <w:tc>
          <w:tcPr>
            <w:tcW w:type="dxa" w:w="8220"/>
          </w:tcPr>
          <w:p>
            <w:r>
              <w:t>2026年6月15日（納品予定: 6月末日）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添付書類</w:t>
            </w:r>
          </w:p>
        </w:tc>
        <w:tc>
          <w:tcPr>
            <w:tcW w:type="dxa" w:w="8220"/>
          </w:tcPr>
          <w:p>
            <w:r>
              <w:t>☑ 見積書（3社分）　☑ 仕様書・カタログ　□ 契約書案　□ その他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■ 承認欄（決裁ルート）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担当者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係長・主任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課長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部長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役員・社長</w:t>
            </w:r>
          </w:p>
        </w:tc>
      </w:tr>
      <w:tr>
        <w:tc>
          <w:tcPr>
            <w:tcW w:type="dxa" w:w="2041"/>
          </w:tcPr>
          <w:p>
            <w:r>
              <w:t>山田 太郎</w:t>
              <w:br/>
              <w:t>㊞</w:t>
            </w:r>
          </w:p>
        </w:tc>
        <w:tc>
          <w:tcPr>
            <w:tcW w:type="dxa" w:w="2041"/>
          </w:tcPr>
          <w:p>
            <w:r>
              <w:t>田中 次郎</w:t>
              <w:br/>
              <w:t>㊞</w:t>
            </w:r>
          </w:p>
        </w:tc>
        <w:tc>
          <w:tcPr>
            <w:tcW w:type="dxa" w:w="2041"/>
          </w:tcPr>
          <w:p>
            <w:r>
              <w:t>渡辺 三郎</w:t>
              <w:br/>
              <w:t>㊞</w:t>
              <w:br/>
              <w:t>（承認）</w:t>
            </w:r>
          </w:p>
        </w:tc>
        <w:tc>
          <w:tcPr>
            <w:tcW w:type="dxa" w:w="2041"/>
          </w:tcPr>
          <w:p>
            <w:r>
              <w:t>鈴木 一郎</w:t>
              <w:br/>
              <w:t>㊞</w:t>
              <w:br/>
              <w:t>（承認）</w:t>
            </w:r>
          </w:p>
        </w:tc>
        <w:tc>
          <w:tcPr>
            <w:tcW w:type="dxa" w:w="2041"/>
          </w:tcPr>
          <w:p>
            <w:r>
              <w:t>佐藤 花子</w:t>
              <w:br/>
              <w:t>㊞</w:t>
              <w:br/>
              <w:t>（決裁）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■ 備考・特記事項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10205"/>
          </w:tcPr>
          <w:p>
            <w:r>
              <w:t>・ リース方式も検討しましたが、5年総額比較で購入の方が¥240,000安いため購入を選択。</w:t>
              <w:br/>
              <w:t>・ 廃棄予定の旧PCはデータ消去（ランダム上書き3回）後に認定業者に引き渡し予定。</w:t>
              <w:br/>
              <w:t>・ 予算計上: 2026年度IT設備予算（残高 ¥2,100,000）より支出。</w:t>
            </w:r>
          </w:p>
        </w:tc>
      </w:tr>
    </w:tbl>
    <w:p/>
    <w:p>
      <w:pPr>
        <w:jc w:val="right"/>
      </w:pPr>
      <w:r>
        <w:rPr>
          <w:rFonts w:ascii="ＭＳ 明朝" w:hAnsi="ＭＳ 明朝"/>
          <w:color w:val="808080"/>
          <w:sz w:val="18"/>
        </w:rPr>
        <w:t>※ 本書は社内規程に従い適切に保管・処理してください。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