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28"/>
        </w:rPr>
        <w:t>給与所得者の保険料控除申告書</w:t>
      </w:r>
    </w:p>
    <w:p>
      <w:pPr>
        <w:jc w:val="center"/>
      </w:pPr>
      <w:r>
        <w:rPr>
          <w:rFonts w:ascii="ＭＳ 明朝" w:hAnsi="ＭＳ 明朝"/>
          <w:sz w:val="22"/>
        </w:rPr>
        <w:t>令和7年分（2025年1月1日〜12月31日）</w:t>
      </w:r>
    </w:p>
    <w:p/>
    <w:p>
      <w:pPr>
        <w:pStyle w:val="Heading2"/>
      </w:pPr>
      <w:r>
        <w:t>1. 生命保険料控除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項目</w:t>
            </w:r>
          </w:p>
        </w:tc>
        <w:tc>
          <w:tcPr>
            <w:tcW w:type="dxa" w:w="4819"/>
          </w:tcPr>
          <w:p>
            <w:r>
              <w:t>記入欄</w:t>
            </w:r>
          </w:p>
        </w:tc>
      </w:tr>
      <w:tr>
        <w:tc>
          <w:tcPr>
            <w:tcW w:type="dxa" w:w="4819"/>
          </w:tcPr>
          <w:p>
            <w:r>
              <w:t>一般生命保険料（新）</w:t>
            </w:r>
          </w:p>
        </w:tc>
        <w:tc>
          <w:tcPr>
            <w:tcW w:type="dxa" w:w="4819"/>
          </w:tcPr>
          <w:p>
            <w:r>
              <w:t>支払額　　　円 → 控除額　　　円</w:t>
            </w:r>
          </w:p>
        </w:tc>
      </w:tr>
      <w:tr>
        <w:tc>
          <w:tcPr>
            <w:tcW w:type="dxa" w:w="4819"/>
          </w:tcPr>
          <w:p>
            <w:r>
              <w:t>一般生命保険料（旧）</w:t>
            </w:r>
          </w:p>
        </w:tc>
        <w:tc>
          <w:tcPr>
            <w:tcW w:type="dxa" w:w="4819"/>
          </w:tcPr>
          <w:p>
            <w:r>
              <w:t>支払額　　　円 → 控除額　　　円</w:t>
            </w:r>
          </w:p>
        </w:tc>
      </w:tr>
      <w:tr>
        <w:tc>
          <w:tcPr>
            <w:tcW w:type="dxa" w:w="4819"/>
          </w:tcPr>
          <w:p>
            <w:r>
              <w:t>介護医療保険料</w:t>
            </w:r>
          </w:p>
        </w:tc>
        <w:tc>
          <w:tcPr>
            <w:tcW w:type="dxa" w:w="4819"/>
          </w:tcPr>
          <w:p>
            <w:r>
              <w:t>支払額　　　円 → 控除額　　　円</w:t>
            </w:r>
          </w:p>
        </w:tc>
      </w:tr>
      <w:tr>
        <w:tc>
          <w:tcPr>
            <w:tcW w:type="dxa" w:w="4819"/>
          </w:tcPr>
          <w:p>
            <w:r>
              <w:t>個人年金保険料（新）</w:t>
            </w:r>
          </w:p>
        </w:tc>
        <w:tc>
          <w:tcPr>
            <w:tcW w:type="dxa" w:w="4819"/>
          </w:tcPr>
          <w:p>
            <w:r>
              <w:t>支払額　　　円 → 控除額　　　円</w:t>
            </w:r>
          </w:p>
        </w:tc>
      </w:tr>
      <w:tr>
        <w:tc>
          <w:tcPr>
            <w:tcW w:type="dxa" w:w="4819"/>
          </w:tcPr>
          <w:p>
            <w:r>
              <w:t>個人年金保険料（旧）</w:t>
            </w:r>
          </w:p>
        </w:tc>
        <w:tc>
          <w:tcPr>
            <w:tcW w:type="dxa" w:w="4819"/>
          </w:tcPr>
          <w:p>
            <w:r>
              <w:t>支払額　　　円 → 控除額　　　円</w:t>
            </w:r>
          </w:p>
        </w:tc>
      </w:tr>
      <w:tr>
        <w:tc>
          <w:tcPr>
            <w:tcW w:type="dxa" w:w="4819"/>
          </w:tcPr>
          <w:p>
            <w:r>
              <w:t>生命保険料控除合計（上限12万円）</w:t>
            </w:r>
          </w:p>
        </w:tc>
        <w:tc>
          <w:tcPr>
            <w:tcW w:type="dxa" w:w="4819"/>
          </w:tcPr>
          <w:p>
            <w:r>
              <w:t xml:space="preserve">　　　　　　　　　円</w:t>
            </w:r>
          </w:p>
        </w:tc>
      </w:tr>
    </w:tbl>
    <w:p>
      <w:pPr>
        <w:pStyle w:val="Heading2"/>
      </w:pPr>
      <w:r>
        <w:t>2. 地震保険料控除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項目</w:t>
            </w:r>
          </w:p>
        </w:tc>
        <w:tc>
          <w:tcPr>
            <w:tcW w:type="dxa" w:w="4819"/>
          </w:tcPr>
          <w:p>
            <w:r>
              <w:t>記入欄</w:t>
            </w:r>
          </w:p>
        </w:tc>
      </w:tr>
      <w:tr>
        <w:tc>
          <w:tcPr>
            <w:tcW w:type="dxa" w:w="4819"/>
          </w:tcPr>
          <w:p>
            <w:r>
              <w:t>地震保険料（上限5万円）</w:t>
            </w:r>
          </w:p>
        </w:tc>
        <w:tc>
          <w:tcPr>
            <w:tcW w:type="dxa" w:w="4819"/>
          </w:tcPr>
          <w:p>
            <w:r>
              <w:t>支払額　　　円 → 控除額　　　円</w:t>
            </w:r>
          </w:p>
        </w:tc>
      </w:tr>
      <w:tr>
        <w:tc>
          <w:tcPr>
            <w:tcW w:type="dxa" w:w="4819"/>
          </w:tcPr>
          <w:p>
            <w:r>
              <w:t>旧長期損害保険料（経過措置）</w:t>
            </w:r>
          </w:p>
        </w:tc>
        <w:tc>
          <w:tcPr>
            <w:tcW w:type="dxa" w:w="4819"/>
          </w:tcPr>
          <w:p>
            <w:r>
              <w:t>支払額　　　円 → 控除額　　　円</w:t>
            </w:r>
          </w:p>
        </w:tc>
      </w:tr>
    </w:tbl>
    <w:p>
      <w:pPr>
        <w:pStyle w:val="Heading2"/>
      </w:pPr>
      <w:r>
        <w:t>3. 社会保険料控除・小規模企業共済等掛金控除</w:t>
      </w:r>
    </w:p>
    <w:p>
      <w:r>
        <w:rPr>
          <w:rFonts w:ascii="ＭＳ ゴシック" w:hAnsi="ＭＳ ゴシック"/>
          <w:sz w:val="18"/>
        </w:rPr>
        <w:t>給与から天引き以外に支払った国民年金・国民健康保険・iDeCoの掛金等を記入してください。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