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秘 密 保 持 契 約 書（IT業界・完全版）</w:t>
      </w:r>
    </w:p>
    <w:p/>
    <w:p>
      <w:r>
        <w:rPr>
          <w:rFonts w:ascii="ＭＳ 明朝" w:hAnsi="ＭＳ 明朝"/>
          <w:b w:val="0"/>
          <w:sz w:val="20"/>
        </w:rPr>
        <w:t>○○株式会社（以下「甲」という）と○○株式会社（以下「乙」という）は、甲乙間における取引（システム開発・保守・SES・コンサルティング等。以下「本目的」という）に関連して相互に開示する秘密情報の取扱について、以下のとおり秘密保持契約（以下「本契約」という）を締結する。</w:t>
      </w:r>
    </w:p>
    <w:p/>
    <w:p>
      <w:r>
        <w:rPr>
          <w:rFonts w:ascii="ＭＳ ゴシック" w:hAnsi="ＭＳ ゴシック"/>
          <w:b/>
          <w:sz w:val="22"/>
        </w:rPr>
        <w:t>第1条（目的）</w:t>
      </w:r>
    </w:p>
    <w:p>
      <w:r>
        <w:rPr>
          <w:rFonts w:ascii="ＭＳ 明朝" w:hAnsi="ＭＳ 明朝"/>
          <w:sz w:val="20"/>
        </w:rPr>
        <w:t>本契約は、甲乙が本目的の遂行において相互に開示する秘密情報の取扱を定めることを目的とする。</w:t>
      </w:r>
    </w:p>
    <w:p>
      <w:r>
        <w:rPr>
          <w:rFonts w:ascii="ＭＳ ゴシック" w:hAnsi="ＭＳ ゴシック"/>
          <w:b/>
          <w:sz w:val="22"/>
        </w:rPr>
        <w:t>第2条（秘密情報の定義）</w:t>
      </w:r>
    </w:p>
    <w:p>
      <w:r>
        <w:rPr>
          <w:rFonts w:ascii="ＭＳ 明朝" w:hAnsi="ＭＳ 明朝"/>
          <w:sz w:val="20"/>
        </w:rPr>
        <w:t>1. 本契約において「秘密情報」とは、本目的に関連して開示当事者から受領当事者に対し、文書・口頭・電子データ・デモンストレーション・現地視察・GitHub/GitLab/Bitbucketリポジトリへの招待・Slack/Teamsチャンネルへの招待等あらゆる方法により開示された情報をいう。具体的には次を含むが、これに限らない。</w:t>
        <w:br/>
        <w:t xml:space="preserve">  （1）ソースコード、コミット履歴、プルリクエスト、Issue、レビューコメント</w:t>
        <w:br/>
        <w:t xml:space="preserve">  （2）設計書、仕様書、要件定義書、ER図、シーケンス図、アーキテクチャ図、運用手順書</w:t>
        <w:br/>
        <w:t xml:space="preserve">  （3）データベース構造、テーブル定義、データサンプル、テストデータ</w:t>
        <w:br/>
        <w:t xml:space="preserve">  （4）APIキー、認証情報、トークン、SSH鍵、SSL証明書、暗号鍵</w:t>
        <w:br/>
        <w:t xml:space="preserve">  （5）顧客情報、顧客リスト、商談履歴、見積金額、契約条件</w:t>
        <w:br/>
        <w:t xml:space="preserve">  （6）個人情報（PII）、健康情報、決済情報、行動履歴</w:t>
        <w:br/>
        <w:t xml:space="preserve">  （7）技術ノウハウ、アルゴリズム、機械学習モデル、学習データ、推論ロジック</w:t>
        <w:br/>
        <w:t xml:space="preserve">  （8）製品ロードマップ、未公開機能、リリース計画、価格戦略</w:t>
        <w:br/>
        <w:t xml:space="preserve">  （9）財務情報、人事情報、M&amp;A情報、訴訟情報</w:t>
        <w:br/>
        <w:t xml:space="preserve">  （10）その他開示当事者が秘密として指定した情報</w:t>
        <w:br/>
        <w:t>2. 口頭・視認・GitHub招待等で開示された情報は、開示日から14日以内に開示当事者から書面（メール可）で「秘密」と特定された場合に秘密情報として扱う。</w:t>
      </w:r>
    </w:p>
    <w:p>
      <w:r>
        <w:rPr>
          <w:rFonts w:ascii="ＭＳ ゴシック" w:hAnsi="ＭＳ ゴシック"/>
          <w:b/>
          <w:sz w:val="22"/>
        </w:rPr>
        <w:t>第3条（秘密情報から除外される情報）</w:t>
      </w:r>
    </w:p>
    <w:p>
      <w:r>
        <w:rPr>
          <w:rFonts w:ascii="ＭＳ 明朝" w:hAnsi="ＭＳ 明朝"/>
          <w:sz w:val="20"/>
        </w:rPr>
        <w:t>次の情報は秘密情報から除外する。</w:t>
        <w:br/>
        <w:t>（1）開示時点で既に受領当事者が正当に保有していた情報</w:t>
        <w:br/>
        <w:t>（2）開示後、受領当事者の責めによらず公知となった情報</w:t>
        <w:br/>
        <w:t>（3）第三者から守秘義務を負わずに正当に取得した情報</w:t>
        <w:br/>
        <w:t>（4）受領当事者が独自に開発した情報（同時開発の証跡が必要）</w:t>
      </w:r>
    </w:p>
    <w:p>
      <w:r>
        <w:rPr>
          <w:rFonts w:ascii="ＭＳ ゴシック" w:hAnsi="ＭＳ ゴシック"/>
          <w:b/>
          <w:sz w:val="22"/>
        </w:rPr>
        <w:t>第4条（秘密保持義務）</w:t>
      </w:r>
    </w:p>
    <w:p>
      <w:r>
        <w:rPr>
          <w:rFonts w:ascii="ＭＳ 明朝" w:hAnsi="ＭＳ 明朝"/>
          <w:sz w:val="20"/>
        </w:rPr>
        <w:t>1. 受領当事者は、開示当事者の事前書面承諾なく、秘密情報を本目的以外に使用せず、第三者に開示・漏洩・複製・送信・公開しない。</w:t>
        <w:br/>
        <w:t>2. 秘密情報は次に限り開示できる。</w:t>
        <w:br/>
        <w:t xml:space="preserve">  （1）本目的遂行のため知る必要のある自社役員・従業員（NDA署名済）</w:t>
        <w:br/>
        <w:t xml:space="preserve">  （2）本目的遂行のため必要な業務委託先（NDA締結済・本契約と同等以上の義務を負担）</w:t>
        <w:br/>
        <w:t xml:space="preserve">  （3）法令・裁判所命令・行政機関命令により開示を求められた場合（事前通知・最小範囲）</w:t>
      </w:r>
    </w:p>
    <w:p>
      <w:r>
        <w:rPr>
          <w:rFonts w:ascii="ＭＳ ゴシック" w:hAnsi="ＭＳ ゴシック"/>
          <w:b/>
          <w:sz w:val="22"/>
        </w:rPr>
        <w:t>第5条（管理基準）</w:t>
      </w:r>
    </w:p>
    <w:p>
      <w:r>
        <w:rPr>
          <w:rFonts w:ascii="ＭＳ 明朝" w:hAnsi="ＭＳ 明朝"/>
          <w:sz w:val="20"/>
        </w:rPr>
        <w:t>1. 受領当事者は次の管理基準を遵守する。</w:t>
        <w:br/>
        <w:t xml:space="preserve">  （1）技術的措置：暗号化保管、アクセス制御、ログ監査、MFA、エンドポイントセキュリティ</w:t>
        <w:br/>
        <w:t xml:space="preserve">  （2）組織的措置：アクセス権限管理、利用記録、定期監査、責任者明示</w:t>
        <w:br/>
        <w:t xml:space="preserve">  （3）人的措置：従業員教育、NDA取得、定期再教育</w:t>
        <w:br/>
        <w:t xml:space="preserve">  （4）物理的措置：施錠保管、入退室管理、画面ロック</w:t>
        <w:br/>
        <w:t>2. ソースコードは原則として、開示当事者指定の組織アカウント（GitHub Org等）外にpush・fork・clone・コピーしない。</w:t>
        <w:br/>
        <w:t>3. APIキー・認証情報・トークンを平文で保存・通信・コミットしない（Git Secretsスキャン推奨）。</w:t>
      </w:r>
    </w:p>
    <w:p>
      <w:r>
        <w:rPr>
          <w:rFonts w:ascii="ＭＳ ゴシック" w:hAnsi="ＭＳ ゴシック"/>
          <w:b/>
          <w:sz w:val="22"/>
        </w:rPr>
        <w:t>第6条（複製・改変）</w:t>
      </w:r>
    </w:p>
    <w:p>
      <w:r>
        <w:rPr>
          <w:rFonts w:ascii="ＭＳ 明朝" w:hAnsi="ＭＳ 明朝"/>
          <w:sz w:val="20"/>
        </w:rPr>
        <w:t>1. 受領当事者は本目的の遂行に必要な範囲を超えて秘密情報を複製・改変しない。</w:t>
        <w:br/>
        <w:t>2. 複製物・改変物にも本契約の秘密情報と同一の義務が適用される。</w:t>
      </w:r>
    </w:p>
    <w:p>
      <w:r>
        <w:rPr>
          <w:rFonts w:ascii="ＭＳ ゴシック" w:hAnsi="ＭＳ ゴシック"/>
          <w:b/>
          <w:sz w:val="22"/>
        </w:rPr>
        <w:t>第7条（個人情報保護・PII取扱）</w:t>
      </w:r>
    </w:p>
    <w:p>
      <w:r>
        <w:rPr>
          <w:rFonts w:ascii="ＭＳ 明朝" w:hAnsi="ＭＳ 明朝"/>
          <w:sz w:val="20"/>
        </w:rPr>
        <w:t>1. 秘密情報に個人情報（PII）が含まれる場合、受領当事者は次の法令を遵守する。</w:t>
        <w:br/>
        <w:t xml:space="preserve">  （1）日本：個人情報保護法</w:t>
        <w:br/>
        <w:t xml:space="preserve">  （2）EU居住者：GDPR</w:t>
        <w:br/>
        <w:t xml:space="preserve">  （3）米国カリフォルニア州住民：CCPA/CPRA</w:t>
        <w:br/>
        <w:t xml:space="preserve">  （4）その他開示当事者の指定する各国データ保護法令</w:t>
        <w:br/>
        <w:t>2. 漏洩発見時は直ちに開示当事者に通知し、GDPRの72時間以内通知義務・個人情報保護法の報告義務に協力する。</w:t>
        <w:br/>
        <w:t>3. データ越境移転には標準契約条項（SCC）等の適法根拠を確保する。</w:t>
      </w:r>
    </w:p>
    <w:p>
      <w:r>
        <w:rPr>
          <w:rFonts w:ascii="ＭＳ ゴシック" w:hAnsi="ＭＳ ゴシック"/>
          <w:b/>
          <w:sz w:val="22"/>
        </w:rPr>
        <w:t>第8条（返還・廃棄）</w:t>
      </w:r>
    </w:p>
    <w:p>
      <w:r>
        <w:rPr>
          <w:rFonts w:ascii="ＭＳ 明朝" w:hAnsi="ＭＳ 明朝"/>
          <w:sz w:val="20"/>
        </w:rPr>
        <w:t>1. 本契約終了時または開示当事者の請求があるとき、受領当事者は速やかに秘密情報の媒体・複製物を返還または廃棄する。</w:t>
        <w:br/>
        <w:t>2. 電子データの廃棄は復元不能な方法（ディスク全消去・物理破壊・暗号鍵破棄等）で行い、廃棄証明書を開示当事者に提出する。</w:t>
        <w:br/>
        <w:t>3. リポジトリアクセス権・SlackチャンネルアクセスはGitHub Org / Workspaceから速やかに削除する。</w:t>
      </w:r>
    </w:p>
    <w:p>
      <w:r>
        <w:rPr>
          <w:rFonts w:ascii="ＭＳ ゴシック" w:hAnsi="ＭＳ ゴシック"/>
          <w:b/>
          <w:sz w:val="22"/>
        </w:rPr>
        <w:t>第9条（秘密情報の所有権・知的財産権）</w:t>
      </w:r>
    </w:p>
    <w:p>
      <w:r>
        <w:rPr>
          <w:rFonts w:ascii="ＭＳ 明朝" w:hAnsi="ＭＳ 明朝"/>
          <w:sz w:val="20"/>
        </w:rPr>
        <w:t>本契約は秘密情報に関するいかなる権利（所有権・著作権・特許権・商標権・営業秘密権等）も受領当事者に譲渡・ライセンスするものではない。</w:t>
      </w:r>
    </w:p>
    <w:p>
      <w:r>
        <w:rPr>
          <w:rFonts w:ascii="ＭＳ ゴシック" w:hAnsi="ＭＳ ゴシック"/>
          <w:b/>
          <w:sz w:val="22"/>
        </w:rPr>
        <w:t>第10条（差止・損害賠償）</w:t>
      </w:r>
    </w:p>
    <w:p>
      <w:r>
        <w:rPr>
          <w:rFonts w:ascii="ＭＳ 明朝" w:hAnsi="ＭＳ 明朝"/>
          <w:sz w:val="20"/>
        </w:rPr>
        <w:t>1. 本契約違反の場合、開示当事者は受領当事者に対し、違反行為の差止・予防、損害賠償、信用回復措置（謝罪広告等）を請求できる。</w:t>
        <w:br/>
        <w:t>2. 不正競争防止法第2条第1項第7号（営業秘密侵害）に該当する場合、刑事告訴を含む法的措置を講じることができる。</w:t>
      </w:r>
    </w:p>
    <w:p>
      <w:r>
        <w:rPr>
          <w:rFonts w:ascii="ＭＳ ゴシック" w:hAnsi="ＭＳ ゴシック"/>
          <w:b/>
          <w:sz w:val="22"/>
        </w:rPr>
        <w:t>第11条（有効期間・存続）</w:t>
      </w:r>
    </w:p>
    <w:p>
      <w:r>
        <w:rPr>
          <w:rFonts w:ascii="ＭＳ 明朝" w:hAnsi="ＭＳ 明朝"/>
          <w:sz w:val="20"/>
        </w:rPr>
        <w:t>1. 本契約の有効期間は締結日から3年とし、満了1ヶ月前までに書面異議なき限り1年ずつ自動更新する。</w:t>
        <w:br/>
        <w:t>2. 本契約終了後も、第4条（秘密保持義務）、第7条（個人情報保護）、第8条（返還・廃棄）、第9条（権利）、第10条（差止・損害賠償）、第14条（合意管轄）は契約終了後5年間効力を有する。</w:t>
        <w:br/>
        <w:t>3. 個人情報・PII・営業秘密性の高い情報（顧客リスト・ソースコード等）については期間制限なく存続する。</w:t>
      </w:r>
    </w:p>
    <w:p>
      <w:r>
        <w:rPr>
          <w:rFonts w:ascii="ＭＳ ゴシック" w:hAnsi="ＭＳ ゴシック"/>
          <w:b/>
          <w:sz w:val="22"/>
        </w:rPr>
        <w:t>第12条（権利義務の譲渡禁止）</w:t>
      </w:r>
    </w:p>
    <w:p>
      <w:r>
        <w:rPr>
          <w:rFonts w:ascii="ＭＳ 明朝" w:hAnsi="ＭＳ 明朝"/>
          <w:sz w:val="20"/>
        </w:rPr>
        <w:t>甲乙は相手方の事前書面承諾なく本契約上の地位・権利義務を第三者に譲渡・担保提供してはならない。</w:t>
      </w:r>
    </w:p>
    <w:p>
      <w:r>
        <w:rPr>
          <w:rFonts w:ascii="ＭＳ ゴシック" w:hAnsi="ＭＳ ゴシック"/>
          <w:b/>
          <w:sz w:val="22"/>
        </w:rPr>
        <w:t>第13条（不可抗力・免責）</w:t>
      </w:r>
    </w:p>
    <w:p>
      <w:r>
        <w:rPr>
          <w:rFonts w:ascii="ＭＳ 明朝" w:hAnsi="ＭＳ 明朝"/>
          <w:sz w:val="20"/>
        </w:rPr>
        <w:t>天災・戦争・暴動・サイバー攻撃（受領当事者が適切な防御措置を講じている場合）等の不可抗力により秘密情報が漏洩した場合、受領当事者は免責される（ただし速やかな通知・対応義務は負う）。</w:t>
      </w:r>
    </w:p>
    <w:p>
      <w:r>
        <w:rPr>
          <w:rFonts w:ascii="ＭＳ ゴシック" w:hAnsi="ＭＳ ゴシック"/>
          <w:b/>
          <w:sz w:val="22"/>
        </w:rPr>
        <w:t>第14条（合意管轄・準拠法）</w:t>
      </w:r>
    </w:p>
    <w:p>
      <w:r>
        <w:rPr>
          <w:rFonts w:ascii="ＭＳ 明朝" w:hAnsi="ＭＳ 明朝"/>
          <w:sz w:val="20"/>
        </w:rPr>
        <w:t>1. 本契約の準拠法は日本法とする。</w:t>
        <w:br/>
        <w:t>2. 本契約に関する紛争は、甲の本店所在地を管轄する地方裁判所を第一審の専属的合意管轄裁判所とする。</w:t>
      </w:r>
    </w:p>
    <w:p>
      <w:r>
        <w:rPr>
          <w:rFonts w:ascii="ＭＳ ゴシック" w:hAnsi="ＭＳ ゴシック"/>
          <w:b/>
          <w:sz w:val="22"/>
        </w:rPr>
        <w:t>第15条（協議事項）</w:t>
      </w:r>
    </w:p>
    <w:p>
      <w:r>
        <w:rPr>
          <w:rFonts w:ascii="ＭＳ 明朝" w:hAnsi="ＭＳ 明朝"/>
          <w:sz w:val="20"/>
        </w:rPr>
        <w:t>本契約に定めなき事項、または本契約の解釈について疑義が生じた事項については、甲乙誠実に協議の上、解決する。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sz w:val="22"/>
        </w:rPr>
        <w:t>令和　年　月　日</w:t>
      </w:r>
    </w:p>
    <w:p/>
    <w:p>
      <w:r>
        <w:rPr>
          <w:rFonts w:ascii="ＭＳ 明朝" w:hAnsi="ＭＳ 明朝"/>
          <w:sz w:val="22"/>
        </w:rPr>
        <w:t>【甲】</w:t>
        <w:br/>
        <w:t xml:space="preserve">会社名：　　　　　　　　　　　　　　</w:t>
        <w:br/>
        <w:t xml:space="preserve">所在地：　　　　　　　　　　　　　　</w:t>
        <w:br/>
        <w:t>代表者：　　　　　　　　　　　　　㊞</w:t>
      </w:r>
    </w:p>
    <w:p/>
    <w:p>
      <w:r>
        <w:rPr>
          <w:rFonts w:ascii="ＭＳ 明朝" w:hAnsi="ＭＳ 明朝"/>
          <w:sz w:val="22"/>
        </w:rPr>
        <w:t>【乙】</w:t>
        <w:br/>
        <w:t xml:space="preserve">会社名：　　　　　　　　　　　　　　</w:t>
        <w:br/>
        <w:t xml:space="preserve">所在地：　　　　　　　　　　　　　　</w:t>
        <w:br/>
        <w:t>代表者：　　　　　　　　　　　　　㊞</w:t>
      </w:r>
    </w:p>
    <w:p/>
    <w:p/>
    <w:p>
      <w:r>
        <w:rPr>
          <w:rFonts w:ascii="ＭＳ 明朝" w:hAnsi="ＭＳ 明朝"/>
          <w:color w:val="707070"/>
          <w:sz w:val="18"/>
        </w:rPr>
        <w:t>※ 本NDAは不正競争防止法・個人情報保護法・GDPR・著作権法に準拠。</w:t>
      </w:r>
    </w:p>
    <w:p>
      <w:r>
        <w:rPr>
          <w:rFonts w:ascii="ＭＳ 明朝" w:hAnsi="ＭＳ 明朝"/>
          <w:color w:val="707070"/>
          <w:sz w:val="18"/>
        </w:rPr>
        <w:t>※ ソースコード・PII・APIキー等の高機密情報は契約期間制限なく存続。</w:t>
      </w:r>
    </w:p>
    <w:p>
      <w:r>
        <w:rPr>
          <w:rFonts w:ascii="ＭＳ 明朝" w:hAnsi="ＭＳ 明朝"/>
          <w:color w:val="707070"/>
          <w:sz w:val="18"/>
        </w:rPr>
        <w:t>※ 個別契約（業務委託契約・SES契約）と併用してください。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