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0"/>
        </w:rPr>
        <w:t>OKR目標管理シート（Objectives &amp; Key Results）</w:t>
      </w:r>
    </w:p>
    <w:p/>
    <w:p>
      <w:r>
        <w:rPr>
          <w:rFonts w:ascii="游ゴシック" w:hAnsi="游ゴシック"/>
          <w:b w:val="0"/>
          <w:sz w:val="18"/>
        </w:rPr>
        <w:t>OKRはGoogleが採用した目標管理手法です。O（目標）は野心的な定性目標、KR（成果指標）は数値で測定可能な指標3〜5個で構成します。達成率60〜70%でも「成功」とみなすのが特徴です。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氏　　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　属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OKR期間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年 Q　（　月〜　月）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上長名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■ Objective 1（目標）</w:t>
      </w:r>
    </w:p>
    <w:p>
      <w:r>
        <w:rPr>
          <w:rFonts w:ascii="游ゴシック" w:hAnsi="游ゴシック"/>
          <w:b w:val="0"/>
          <w:sz w:val="20"/>
        </w:rPr>
        <w:t>O1: 　　　　　　　　　　　　　　　　　　　　　（なぜこの目標が重要か: 　　　　　　　　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KR#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成果指標（測定可能）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現状値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目標値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四半期末達成率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KR1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KR2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KR3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KR4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■ Objective 2（目標）</w:t>
      </w:r>
    </w:p>
    <w:p>
      <w:r>
        <w:rPr>
          <w:rFonts w:ascii="游ゴシック" w:hAnsi="游ゴシック"/>
          <w:b w:val="0"/>
          <w:sz w:val="20"/>
        </w:rPr>
        <w:t>O2: 　　　　　　　　　　　　　　　　　　　　　（なぜこの目標が重要か: 　　　　　　　　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KR#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成果指標（測定可能）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現状値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目標値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四半期末達成率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KR1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KR2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KR3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KR4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4"/>
        </w:rPr>
        <w:t>■ Objective 3（目標）</w:t>
      </w:r>
    </w:p>
    <w:p>
      <w:r>
        <w:rPr>
          <w:rFonts w:ascii="游ゴシック" w:hAnsi="游ゴシック"/>
          <w:b w:val="0"/>
          <w:sz w:val="20"/>
        </w:rPr>
        <w:t>O3: 　　　　　　　　　　　　　　　　　　　　　（なぜこの目標が重要か: 　　　　　　　　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KR#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成果指標（測定可能）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現状値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目標値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b/>
                <w:sz w:val="18"/>
              </w:rPr>
              <w:t>四半期末達成率</w:t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KR1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KR2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KR3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  <w:t>KR4</w:t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  <w:tc>
          <w:tcPr>
            <w:tcW w:type="dxa" w:w="1928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/>
    <w:p>
      <w:r>
        <w:rPr>
          <w:rFonts w:ascii="游ゴシック" w:hAnsi="游ゴシック"/>
          <w:b w:val="0"/>
          <w:color w:val="707070"/>
          <w:sz w:val="16"/>
        </w:rPr>
        <w:t>※ OKRの目標（O）は定性的・野心的に設定し、KRで数値化してください。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四半期ごとにレビューし、進捗を全社・部門で共有することでアライメントが生まれます。</w:t>
      </w:r>
    </w:p>
    <w:p>
      <w:r>
        <w:rPr>
          <w:rFonts w:ascii="游ゴシック" w:hAnsi="游ゴシック"/>
          <w:b w:val="0"/>
          <w:color w:val="707070"/>
          <w:sz w:val="16"/>
        </w:rPr>
        <w:t>※ KRの達成率が70%以上なら目標が低すぎる可能性があります。常に少し手が届かないレベルが理想です。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