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明朝" w:hAnsi="ＭＳ 明朝"/>
          <w:b/>
          <w:sz w:val="40"/>
        </w:rPr>
        <w:t>重要事項説明書 チェックリスト 完全版</w:t>
      </w:r>
    </w:p>
    <w:p>
      <w:pPr>
        <w:jc w:val="center"/>
      </w:pPr>
      <w:r>
        <w:rPr>
          <w:rFonts w:ascii="ＭＳ 明朝" w:hAnsi="ＭＳ 明朝"/>
          <w:sz w:val="20"/>
        </w:rPr>
        <w:t>（新人宅建士・実務担当者向け 50ポイント運用ガイド）</w:t>
      </w:r>
    </w:p>
    <w:p>
      <w:pPr>
        <w:jc w:val="center"/>
      </w:pPr>
      <w:r>
        <w:rPr>
          <w:rFonts w:ascii="ＭＳ 明朝" w:hAnsi="ＭＳ 明朝"/>
          <w:sz w:val="20"/>
        </w:rPr>
        <w:t>宅建業法第35条／第37条／民法改正／IT重説 完全対応</w:t>
      </w:r>
    </w:p>
    <w:p/>
    <w:p>
      <w:r>
        <w:rPr>
          <w:rFonts w:ascii="ＭＳ 明朝" w:hAnsi="ＭＳ 明朝"/>
          <w:sz w:val="20"/>
        </w:rPr>
        <w:t>本チェックリストは、重要事項説明書の作成・説明・記名押印・交付の全工程で漏れを防ぐためのもの。各項目に □ をチェックし、説明日・確認者を必ず記録すること。違反は監督処分（指示処分・業務停止・免許取消）の対象となる。</w:t>
      </w:r>
    </w:p>
    <w:p/>
    <w:p>
      <w:pPr>
        <w:jc w:val="left"/>
      </w:pPr>
      <w:r>
        <w:rPr>
          <w:rFonts w:ascii="ＭＳ ゴシック" w:hAnsi="ＭＳ ゴシック"/>
          <w:b/>
          <w:sz w:val="24"/>
        </w:rPr>
        <w:t>【Phase 1】 事前準備 (作成前)</w:t>
      </w:r>
    </w:p>
    <w:p>
      <w:r>
        <w:rPr>
          <w:rFonts w:ascii="ＭＳ 明朝" w:hAnsi="ＭＳ 明朝"/>
          <w:sz w:val="20"/>
        </w:rPr>
        <w:t>□  1. 物件の登記事項証明書を取得した（取得日から3ヶ月以内）</w:t>
      </w:r>
    </w:p>
    <w:p>
      <w:r>
        <w:rPr>
          <w:rFonts w:ascii="ＭＳ 明朝" w:hAnsi="ＭＳ 明朝"/>
          <w:sz w:val="20"/>
        </w:rPr>
        <w:t>□  2. 公図・地積測量図・建物図面を取得した</w:t>
      </w:r>
    </w:p>
    <w:p>
      <w:r>
        <w:rPr>
          <w:rFonts w:ascii="ＭＳ 明朝" w:hAnsi="ＭＳ 明朝"/>
          <w:sz w:val="20"/>
        </w:rPr>
        <w:t>□  3. 都市計画図・用途地域図を市役所/区役所で確認した</w:t>
      </w:r>
    </w:p>
    <w:p>
      <w:r>
        <w:rPr>
          <w:rFonts w:ascii="ＭＳ 明朝" w:hAnsi="ＭＳ 明朝"/>
          <w:sz w:val="20"/>
        </w:rPr>
        <w:t>□  4. 道路位置指定図・建築基準法42条道路の種別を確認した</w:t>
      </w:r>
    </w:p>
    <w:p>
      <w:r>
        <w:rPr>
          <w:rFonts w:ascii="ＭＳ 明朝" w:hAnsi="ＭＳ 明朝"/>
          <w:sz w:val="20"/>
        </w:rPr>
        <w:t>□  5. 上下水道・ガス・電気の管轄業者と容量を確認した</w:t>
      </w:r>
    </w:p>
    <w:p>
      <w:r>
        <w:rPr>
          <w:rFonts w:ascii="ＭＳ 明朝" w:hAnsi="ＭＳ 明朝"/>
          <w:sz w:val="20"/>
        </w:rPr>
        <w:t>□  6. 水害ハザードマップ（洪水・内水・高潮）を取得した（2020/8義務化）</w:t>
      </w:r>
    </w:p>
    <w:p>
      <w:r>
        <w:rPr>
          <w:rFonts w:ascii="ＭＳ 明朝" w:hAnsi="ＭＳ 明朝"/>
          <w:sz w:val="20"/>
        </w:rPr>
        <w:t>□  7. 土砂災害・津波警戒区域を確認した</w:t>
      </w:r>
    </w:p>
    <w:p>
      <w:r>
        <w:rPr>
          <w:rFonts w:ascii="ＭＳ 明朝" w:hAnsi="ＭＳ 明朝"/>
          <w:sz w:val="20"/>
        </w:rPr>
        <w:t>□  8. 都市計画法による法令制限を確認した</w:t>
      </w:r>
    </w:p>
    <w:p>
      <w:r>
        <w:rPr>
          <w:rFonts w:ascii="ＭＳ 明朝" w:hAnsi="ＭＳ 明朝"/>
          <w:sz w:val="20"/>
        </w:rPr>
        <w:t>□  9. 借地借家法・農地法・森林法等の制限を確認した</w:t>
      </w:r>
    </w:p>
    <w:p>
      <w:r>
        <w:rPr>
          <w:rFonts w:ascii="ＭＳ 明朝" w:hAnsi="ＭＳ 明朝"/>
          <w:sz w:val="20"/>
        </w:rPr>
        <w:t>□  10. （区分所有）管理規約・使用細則・長期修繕計画を入手した</w:t>
      </w:r>
    </w:p>
    <w:p/>
    <w:p>
      <w:pPr>
        <w:jc w:val="left"/>
      </w:pPr>
      <w:r>
        <w:rPr>
          <w:rFonts w:ascii="ＭＳ ゴシック" w:hAnsi="ＭＳ ゴシック"/>
          <w:b/>
          <w:sz w:val="24"/>
        </w:rPr>
        <w:t>【Phase 2】 書面作成 (35条事項網羅)</w:t>
      </w:r>
    </w:p>
    <w:p>
      <w:r>
        <w:rPr>
          <w:rFonts w:ascii="ＭＳ 明朝" w:hAnsi="ＭＳ 明朝"/>
          <w:sz w:val="20"/>
        </w:rPr>
        <w:t>□  11. 取引業者の商号・代表者・免許番号・免許有効期間を記載した</w:t>
      </w:r>
    </w:p>
    <w:p>
      <w:r>
        <w:rPr>
          <w:rFonts w:ascii="ＭＳ 明朝" w:hAnsi="ＭＳ 明朝"/>
          <w:sz w:val="20"/>
        </w:rPr>
        <w:t>□  12. 説明する宅建士の氏名・登録番号・記名押印欄を用意した</w:t>
      </w:r>
    </w:p>
    <w:p>
      <w:r>
        <w:rPr>
          <w:rFonts w:ascii="ＭＳ 明朝" w:hAnsi="ＭＳ 明朝"/>
          <w:sz w:val="20"/>
        </w:rPr>
        <w:t>□  13. 物件の登記事項（所在・地番・地目・地積・名義人）を記載した</w:t>
      </w:r>
    </w:p>
    <w:p>
      <w:r>
        <w:rPr>
          <w:rFonts w:ascii="ＭＳ 明朝" w:hAnsi="ＭＳ 明朝"/>
          <w:sz w:val="20"/>
        </w:rPr>
        <w:t>□  14. 法令上の制限14項目を全て記入した（該当外も明記）</w:t>
      </w:r>
    </w:p>
    <w:p>
      <w:r>
        <w:rPr>
          <w:rFonts w:ascii="ＭＳ 明朝" w:hAnsi="ＭＳ 明朝"/>
          <w:sz w:val="20"/>
        </w:rPr>
        <w:t>□  15. 私道負担の有無・面積・権利関係を記載した</w:t>
      </w:r>
    </w:p>
    <w:p>
      <w:r>
        <w:rPr>
          <w:rFonts w:ascii="ＭＳ 明朝" w:hAnsi="ＭＳ 明朝"/>
          <w:sz w:val="20"/>
        </w:rPr>
        <w:t>□  16. 飲用水・電気・ガス・排水の整備状況を記載した</w:t>
      </w:r>
    </w:p>
    <w:p>
      <w:r>
        <w:rPr>
          <w:rFonts w:ascii="ＭＳ 明朝" w:hAnsi="ＭＳ 明朝"/>
          <w:sz w:val="20"/>
        </w:rPr>
        <w:t>□  17. 工事完了時の形状・構造（未完成物件の場合）を記載した</w:t>
      </w:r>
    </w:p>
    <w:p>
      <w:r>
        <w:rPr>
          <w:rFonts w:ascii="ＭＳ 明朝" w:hAnsi="ＭＳ 明朝"/>
          <w:sz w:val="20"/>
        </w:rPr>
        <w:t>□  18. （区分）管理費・修繕積立金・滞納額・管理委託先を記載した</w:t>
      </w:r>
    </w:p>
    <w:p>
      <w:r>
        <w:rPr>
          <w:rFonts w:ascii="ＭＳ 明朝" w:hAnsi="ＭＳ 明朝"/>
          <w:sz w:val="20"/>
        </w:rPr>
        <w:t>□  19. 建物状況調査結果の概要（既存住宅の場合）を記載した</w:t>
      </w:r>
    </w:p>
    <w:p>
      <w:r>
        <w:rPr>
          <w:rFonts w:ascii="ＭＳ 明朝" w:hAnsi="ＭＳ 明朝"/>
          <w:sz w:val="20"/>
        </w:rPr>
        <w:t>□  20. 水害ハザードマップ上の位置を記載した（2020改正必須）</w:t>
      </w:r>
    </w:p>
    <w:p/>
    <w:p>
      <w:pPr>
        <w:jc w:val="left"/>
      </w:pPr>
      <w:r>
        <w:rPr>
          <w:rFonts w:ascii="ＭＳ ゴシック" w:hAnsi="ＭＳ ゴシック"/>
          <w:b/>
          <w:sz w:val="24"/>
        </w:rPr>
        <w:t>【Phase 3】 取引条件・37条事項</w:t>
      </w:r>
    </w:p>
    <w:p>
      <w:r>
        <w:rPr>
          <w:rFonts w:ascii="ＭＳ 明朝" w:hAnsi="ＭＳ 明朝"/>
          <w:sz w:val="20"/>
        </w:rPr>
        <w:t>□  21. 代金/借賃の額・授受目的・支払時期を記載した</w:t>
      </w:r>
    </w:p>
    <w:p>
      <w:r>
        <w:rPr>
          <w:rFonts w:ascii="ＭＳ 明朝" w:hAnsi="ＭＳ 明朝"/>
          <w:sz w:val="20"/>
        </w:rPr>
        <w:t>□  22. 手付金等の保全措置の有無・方法を記載した</w:t>
      </w:r>
    </w:p>
    <w:p>
      <w:r>
        <w:rPr>
          <w:rFonts w:ascii="ＭＳ 明朝" w:hAnsi="ＭＳ 明朝"/>
          <w:sz w:val="20"/>
        </w:rPr>
        <w:t>□  23. 支払金・預り金の保全措置を記載した</w:t>
      </w:r>
    </w:p>
    <w:p>
      <w:r>
        <w:rPr>
          <w:rFonts w:ascii="ＭＳ 明朝" w:hAnsi="ＭＳ 明朝"/>
          <w:sz w:val="20"/>
        </w:rPr>
        <w:t>□  24. 金銭貸借（融資）のあっせんとローン特約を記載した</w:t>
      </w:r>
    </w:p>
    <w:p>
      <w:r>
        <w:rPr>
          <w:rFonts w:ascii="ＭＳ 明朝" w:hAnsi="ＭＳ 明朝"/>
          <w:sz w:val="20"/>
        </w:rPr>
        <w:t>□  25. 損害賠償額の予定・違約金（売買代金の20%上限）を記載した</w:t>
      </w:r>
    </w:p>
    <w:p>
      <w:r>
        <w:rPr>
          <w:rFonts w:ascii="ＭＳ 明朝" w:hAnsi="ＭＳ 明朝"/>
          <w:sz w:val="20"/>
        </w:rPr>
        <w:t>□  26. 瑕疵担保責任の履行措置（保険/供託）を記載した</w:t>
      </w:r>
    </w:p>
    <w:p>
      <w:r>
        <w:rPr>
          <w:rFonts w:ascii="ＭＳ 明朝" w:hAnsi="ＭＳ 明朝"/>
          <w:sz w:val="20"/>
        </w:rPr>
        <w:t>□  27. 反社会的勢力排除条項を契約書に盛り込んだ</w:t>
      </w:r>
    </w:p>
    <w:p>
      <w:r>
        <w:rPr>
          <w:rFonts w:ascii="ＭＳ 明朝" w:hAnsi="ＭＳ 明朝"/>
          <w:sz w:val="20"/>
        </w:rPr>
        <w:t>□  28. 物件引渡時期・移転登記申請時期を確定した</w:t>
      </w:r>
    </w:p>
    <w:p>
      <w:r>
        <w:rPr>
          <w:rFonts w:ascii="ＭＳ 明朝" w:hAnsi="ＭＳ 明朝"/>
          <w:sz w:val="20"/>
        </w:rPr>
        <w:t>□  29. 公租公課の負担起算日を記載した</w:t>
      </w:r>
    </w:p>
    <w:p>
      <w:r>
        <w:rPr>
          <w:rFonts w:ascii="ＭＳ 明朝" w:hAnsi="ＭＳ 明朝"/>
          <w:sz w:val="20"/>
        </w:rPr>
        <w:t>□  30. 危険負担（民法改正：債権者主義の修正）を反映した</w:t>
      </w:r>
    </w:p>
    <w:p/>
    <w:p>
      <w:pPr>
        <w:jc w:val="left"/>
      </w:pPr>
      <w:r>
        <w:rPr>
          <w:rFonts w:ascii="ＭＳ ゴシック" w:hAnsi="ＭＳ ゴシック"/>
          <w:b/>
          <w:sz w:val="24"/>
        </w:rPr>
        <w:t>【Phase 4】 IT重説 (オンライン重説の場合)</w:t>
      </w:r>
    </w:p>
    <w:p>
      <w:r>
        <w:rPr>
          <w:rFonts w:ascii="ＭＳ 明朝" w:hAnsi="ＭＳ 明朝"/>
          <w:sz w:val="20"/>
        </w:rPr>
        <w:t>□  31. 使用ソフト（Zoom/Teams/Meet）を事前に決定した</w:t>
      </w:r>
    </w:p>
    <w:p>
      <w:r>
        <w:rPr>
          <w:rFonts w:ascii="ＭＳ 明朝" w:hAnsi="ＭＳ 明朝"/>
          <w:sz w:val="20"/>
        </w:rPr>
        <w:t>□  32. 通信テスト（映像・音声双方向）を実施した</w:t>
      </w:r>
    </w:p>
    <w:p>
      <w:r>
        <w:rPr>
          <w:rFonts w:ascii="ＭＳ 明朝" w:hAnsi="ＭＳ 明朝"/>
          <w:sz w:val="20"/>
        </w:rPr>
        <w:t>□  33. 重説書面を事前に郵送/電子交付した</w:t>
      </w:r>
    </w:p>
    <w:p>
      <w:r>
        <w:rPr>
          <w:rFonts w:ascii="ＭＳ 明朝" w:hAnsi="ＭＳ 明朝"/>
          <w:sz w:val="20"/>
        </w:rPr>
        <w:t>□  34. 宅建士証を画面上に提示することを事前に説明した</w:t>
      </w:r>
    </w:p>
    <w:p>
      <w:r>
        <w:rPr>
          <w:rFonts w:ascii="ＭＳ 明朝" w:hAnsi="ＭＳ 明朝"/>
          <w:sz w:val="20"/>
        </w:rPr>
        <w:t>□  35. 録画・録音について同意を得た</w:t>
      </w:r>
    </w:p>
    <w:p>
      <w:r>
        <w:rPr>
          <w:rFonts w:ascii="ＭＳ 明朝" w:hAnsi="ＭＳ 明朝"/>
          <w:sz w:val="20"/>
        </w:rPr>
        <w:t>□  36. 緊急連絡先（通信不可時）を双方に伝えた</w:t>
      </w:r>
    </w:p>
    <w:p/>
    <w:p>
      <w:pPr>
        <w:jc w:val="left"/>
      </w:pPr>
      <w:r>
        <w:rPr>
          <w:rFonts w:ascii="ＭＳ ゴシック" w:hAnsi="ＭＳ ゴシック"/>
          <w:b/>
          <w:sz w:val="24"/>
        </w:rPr>
        <w:t>【Phase 5】 説明・記名押印・交付</w:t>
      </w:r>
    </w:p>
    <w:p>
      <w:r>
        <w:rPr>
          <w:rFonts w:ascii="ＭＳ 明朝" w:hAnsi="ＭＳ 明朝"/>
          <w:sz w:val="20"/>
        </w:rPr>
        <w:t>□  37. 説明前に宅建士証を提示した（IT重説は画面上）</w:t>
      </w:r>
    </w:p>
    <w:p>
      <w:r>
        <w:rPr>
          <w:rFonts w:ascii="ＭＳ 明朝" w:hAnsi="ＭＳ 明朝"/>
          <w:sz w:val="20"/>
        </w:rPr>
        <w:t>□  38. 全項目を口頭で説明した（読み上げ＋質問対応）</w:t>
      </w:r>
    </w:p>
    <w:p>
      <w:r>
        <w:rPr>
          <w:rFonts w:ascii="ＭＳ 明朝" w:hAnsi="ＭＳ 明朝"/>
          <w:sz w:val="20"/>
        </w:rPr>
        <w:t>□  39. 質疑応答を実施し、議事録に残した</w:t>
      </w:r>
    </w:p>
    <w:p>
      <w:r>
        <w:rPr>
          <w:rFonts w:ascii="ＭＳ 明朝" w:hAnsi="ＭＳ 明朝"/>
          <w:sz w:val="20"/>
        </w:rPr>
        <w:t>□  40. 説明完了後に宅建士が記名押印した</w:t>
      </w:r>
    </w:p>
    <w:p>
      <w:r>
        <w:rPr>
          <w:rFonts w:ascii="ＭＳ 明朝" w:hAnsi="ＭＳ 明朝"/>
          <w:sz w:val="20"/>
        </w:rPr>
        <w:t>□  41. 買主・借主にも記名押印を求めた</w:t>
      </w:r>
    </w:p>
    <w:p>
      <w:r>
        <w:rPr>
          <w:rFonts w:ascii="ＭＳ 明朝" w:hAnsi="ＭＳ 明朝"/>
          <w:sz w:val="20"/>
        </w:rPr>
        <w:t>□  42. 書面を交付し、受領サインを得た（電子交付の場合は電子署名）</w:t>
      </w:r>
    </w:p>
    <w:p>
      <w:r>
        <w:rPr>
          <w:rFonts w:ascii="ＭＳ 明朝" w:hAnsi="ＭＳ 明朝"/>
          <w:sz w:val="20"/>
        </w:rPr>
        <w:t>□  43. 控えを宅建業者で保管した（5年間保存義務）</w:t>
      </w:r>
    </w:p>
    <w:p>
      <w:r>
        <w:rPr>
          <w:rFonts w:ascii="ＭＳ 明朝" w:hAnsi="ＭＳ 明朝"/>
          <w:sz w:val="20"/>
        </w:rPr>
        <w:t>□  44. 35条書面と37条書面の両方を交付した（売買は両方必須）</w:t>
      </w:r>
    </w:p>
    <w:p>
      <w:r>
        <w:rPr>
          <w:rFonts w:ascii="ＭＳ 明朝" w:hAnsi="ＭＳ 明朝"/>
          <w:sz w:val="20"/>
        </w:rPr>
        <w:t>□  45. 取引士証の有効期限を再確認した（失効中は説明不可）</w:t>
      </w:r>
    </w:p>
    <w:p/>
    <w:p>
      <w:pPr>
        <w:jc w:val="left"/>
      </w:pPr>
      <w:r>
        <w:rPr>
          <w:rFonts w:ascii="ＭＳ ゴシック" w:hAnsi="ＭＳ ゴシック"/>
          <w:b/>
          <w:sz w:val="24"/>
        </w:rPr>
        <w:t>【Phase 6】 事後管理・トラブル予防</w:t>
      </w:r>
    </w:p>
    <w:p>
      <w:r>
        <w:rPr>
          <w:rFonts w:ascii="ＭＳ 明朝" w:hAnsi="ＭＳ 明朝"/>
          <w:sz w:val="20"/>
        </w:rPr>
        <w:t>□  46. 書面交付後7日以内にクーリングオフ可否を再通知した（事務所外契約時）</w:t>
      </w:r>
    </w:p>
    <w:p>
      <w:r>
        <w:rPr>
          <w:rFonts w:ascii="ＭＳ 明朝" w:hAnsi="ＭＳ 明朝"/>
          <w:sz w:val="20"/>
        </w:rPr>
        <w:t>□  47. ローン特約の融資承認期限・解除期日を関係者に共有した</w:t>
      </w:r>
    </w:p>
    <w:p>
      <w:r>
        <w:rPr>
          <w:rFonts w:ascii="ＭＳ 明朝" w:hAnsi="ＭＳ 明朝"/>
          <w:sz w:val="20"/>
        </w:rPr>
        <w:t>□  48. 引渡前の最終確認（現況・付帯設備）を実施した</w:t>
      </w:r>
    </w:p>
    <w:p>
      <w:r>
        <w:rPr>
          <w:rFonts w:ascii="ＭＳ 明朝" w:hAnsi="ＭＳ 明朝"/>
          <w:sz w:val="20"/>
        </w:rPr>
        <w:t>□  49. 当該重説の関連書類を物件ファイルに集約・保管した</w:t>
      </w:r>
    </w:p>
    <w:p>
      <w:r>
        <w:rPr>
          <w:rFonts w:ascii="ＭＳ 明朝" w:hAnsi="ＭＳ 明朝"/>
          <w:sz w:val="20"/>
        </w:rPr>
        <w:t>□  50. 監督処分リスクを社内で共有し、再発防止策を記録した</w:t>
      </w:r>
    </w:p>
    <w:p/>
    <w:p>
      <w:r>
        <w:br w:type="page"/>
      </w:r>
    </w:p>
    <w:p>
      <w:pPr>
        <w:jc w:val="center"/>
      </w:pPr>
      <w:r>
        <w:rPr>
          <w:rFonts w:ascii="ＭＳ 明朝" w:hAnsi="ＭＳ 明朝"/>
          <w:b/>
          <w:sz w:val="32"/>
        </w:rPr>
        <w:t>新人宅建士向け 運用ガイド</w:t>
      </w:r>
    </w:p>
    <w:p/>
    <w:p>
      <w:pPr>
        <w:jc w:val="left"/>
      </w:pPr>
      <w:r>
        <w:rPr>
          <w:rFonts w:ascii="ＭＳ ゴシック" w:hAnsi="ＭＳ ゴシック"/>
          <w:b/>
          <w:sz w:val="24"/>
        </w:rPr>
        <w:t>1. 35条と37条の違い</w:t>
      </w:r>
    </w:p>
    <w:p>
      <w:r>
        <w:rPr>
          <w:rFonts w:ascii="ＭＳ 明朝" w:hAnsi="ＭＳ 明朝"/>
          <w:sz w:val="20"/>
        </w:rPr>
        <w:t>35条書面（重要事項説明書）は『契約締結前』に取引主任者が説明する。37条書面（契約書面）は『契約締結後遅滞なく』交付する。混同せず両方を必ず作成・交付すること。売買は両者必須。</w:t>
      </w:r>
    </w:p>
    <w:p/>
    <w:p>
      <w:pPr>
        <w:jc w:val="left"/>
      </w:pPr>
      <w:r>
        <w:rPr>
          <w:rFonts w:ascii="ＭＳ ゴシック" w:hAnsi="ＭＳ ゴシック"/>
          <w:b/>
          <w:sz w:val="24"/>
        </w:rPr>
        <w:t>2. 違反した場合の処分</w:t>
      </w:r>
    </w:p>
    <w:p>
      <w:r>
        <w:rPr>
          <w:rFonts w:ascii="ＭＳ 明朝" w:hAnsi="ＭＳ 明朝"/>
          <w:sz w:val="20"/>
        </w:rPr>
        <w:t>・指示処分（軽微な違反）／業務停止処分（最大1年）／免許取消処分（重大違反）／宅建士証は最大1年の事務禁止処分。説明漏れ・無資格者説明は即重大違反。</w:t>
      </w:r>
    </w:p>
    <w:p/>
    <w:p>
      <w:pPr>
        <w:jc w:val="left"/>
      </w:pPr>
      <w:r>
        <w:rPr>
          <w:rFonts w:ascii="ＭＳ ゴシック" w:hAnsi="ＭＳ ゴシック"/>
          <w:b/>
          <w:sz w:val="24"/>
        </w:rPr>
        <w:t>3. IT重説の運用要件（2017/10本格運用・2021/4売買含む全取引）</w:t>
      </w:r>
    </w:p>
    <w:p>
      <w:r>
        <w:rPr>
          <w:rFonts w:ascii="ＭＳ 明朝" w:hAnsi="ＭＳ 明朝"/>
          <w:sz w:val="20"/>
        </w:rPr>
        <w:t>・双方向で映像・音声がリアルタイムでやり取り可能であること／取引士証を画面上で提示できること／書面を事前送付すること／買主・借主の同意があること。要件を満たさない場合は対面説明に切替えること。</w:t>
      </w:r>
    </w:p>
    <w:p/>
    <w:p>
      <w:pPr>
        <w:jc w:val="left"/>
      </w:pPr>
      <w:r>
        <w:rPr>
          <w:rFonts w:ascii="ＭＳ ゴシック" w:hAnsi="ＭＳ ゴシック"/>
          <w:b/>
          <w:sz w:val="24"/>
        </w:rPr>
        <w:t>4. 民法改正対応の3つの要点（2020/4施行）</w:t>
      </w:r>
    </w:p>
    <w:p>
      <w:r>
        <w:rPr>
          <w:rFonts w:ascii="ＭＳ 明朝" w:hAnsi="ＭＳ 明朝"/>
          <w:sz w:val="20"/>
        </w:rPr>
        <w:t>・瑕疵担保責任 → 契約不適合責任（通知期間1年・追完請求/代金減額/解除/損害賠償）／・連帯保証人は極度額を必ず明記（明記なき場合は無効）／・賃貸借の修繕義務の明確化（経年劣化は貸主負担、過失は借主負担）。</w:t>
      </w:r>
    </w:p>
    <w:p/>
    <w:p>
      <w:pPr>
        <w:jc w:val="left"/>
      </w:pPr>
      <w:r>
        <w:rPr>
          <w:rFonts w:ascii="ＭＳ ゴシック" w:hAnsi="ＭＳ ゴシック"/>
          <w:b/>
          <w:sz w:val="24"/>
        </w:rPr>
        <w:t>5. 水害ハザードマップ説明（2020/8義務化）</w:t>
      </w:r>
    </w:p>
    <w:p>
      <w:r>
        <w:rPr>
          <w:rFonts w:ascii="ＭＳ 明朝" w:hAnsi="ＭＳ 明朝"/>
          <w:sz w:val="20"/>
        </w:rPr>
        <w:t>市町村が作成・公表する『洪水/内水/高潮』ハザードマップにおける対象物件の位置を必ず記載し、口頭でも説明する。未記載は重大違反。</w:t>
      </w:r>
    </w:p>
    <w:p/>
    <w:p>
      <w:pPr>
        <w:jc w:val="left"/>
      </w:pPr>
      <w:r>
        <w:rPr>
          <w:rFonts w:ascii="ＭＳ ゴシック" w:hAnsi="ＭＳ ゴシック"/>
          <w:b/>
          <w:sz w:val="24"/>
        </w:rPr>
        <w:t>6. 説明前後のチェックフロー</w:t>
      </w:r>
    </w:p>
    <w:p>
      <w:r>
        <w:rPr>
          <w:rFonts w:ascii="ＭＳ 明朝" w:hAnsi="ＭＳ 明朝"/>
          <w:sz w:val="20"/>
        </w:rPr>
        <w:t>(1) 事前準備（Phase 1）→ 物件調査・公図・登記簿・市役所確認</w:t>
      </w:r>
    </w:p>
    <w:p>
      <w:r>
        <w:rPr>
          <w:rFonts w:ascii="ＭＳ 明朝" w:hAnsi="ＭＳ 明朝"/>
          <w:sz w:val="20"/>
        </w:rPr>
        <w:t>(2) 書面作成（Phase 2-3）→ 35条/37条全項目を埋める</w:t>
      </w:r>
    </w:p>
    <w:p>
      <w:r>
        <w:rPr>
          <w:rFonts w:ascii="ＭＳ 明朝" w:hAnsi="ＭＳ 明朝"/>
          <w:sz w:val="20"/>
        </w:rPr>
        <w:t>(3) IT重説の場合（Phase 4）→ ソフト準備・事前送付</w:t>
      </w:r>
    </w:p>
    <w:p>
      <w:r>
        <w:rPr>
          <w:rFonts w:ascii="ＭＳ 明朝" w:hAnsi="ＭＳ 明朝"/>
          <w:sz w:val="20"/>
        </w:rPr>
        <w:t>(4) 説明・押印・交付（Phase 5）→ 説明＋記名押印＋受領サイン</w:t>
      </w:r>
    </w:p>
    <w:p>
      <w:r>
        <w:rPr>
          <w:rFonts w:ascii="ＭＳ 明朝" w:hAnsi="ＭＳ 明朝"/>
          <w:sz w:val="20"/>
        </w:rPr>
        <w:t>(5) 保管・事後管理（Phase 6）→ 5年保管・トラブル予防</w:t>
      </w:r>
    </w:p>
    <w:p/>
    <w:p>
      <w:pPr>
        <w:jc w:val="left"/>
      </w:pPr>
      <w:r>
        <w:rPr>
          <w:rFonts w:ascii="ＭＳ ゴシック" w:hAnsi="ＭＳ ゴシック"/>
          <w:b/>
          <w:sz w:val="24"/>
        </w:rPr>
        <w:t>確認者欄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案件名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作成日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年  月  日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作成担当者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                              印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レビュー担当者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                              印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説明実施宅建士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 xml:space="preserve">                                  印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登録番号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（  ）第    号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ＭＳ ゴシック" w:hAnsi="ＭＳ ゴシック"/>
                <w:b/>
                <w:sz w:val="18"/>
              </w:rPr>
              <w:t>確認完了日</w:t>
            </w:r>
          </w:p>
        </w:tc>
        <w:tc>
          <w:tcPr>
            <w:tcW w:type="dxa" w:w="6236"/>
          </w:tcPr>
          <w:p>
            <w:r/>
            <w:r>
              <w:rPr>
                <w:rFonts w:ascii="ＭＳ 明朝" w:hAnsi="ＭＳ 明朝"/>
                <w:b w:val="0"/>
                <w:sz w:val="18"/>
              </w:rPr>
              <w:t>令和  年  月  日</w:t>
            </w:r>
          </w:p>
        </w:tc>
      </w:tr>
    </w:tbl>
    <w:p/>
    <w:p>
      <w:r>
        <w:rPr>
          <w:rFonts w:ascii="ＭＳ 明朝" w:hAnsi="ＭＳ 明朝"/>
          <w:b w:val="0"/>
          <w:color w:val="555555"/>
          <w:sz w:val="16"/>
        </w:rPr>
        <w:t>© 重要事項説明書チェックリスト 完全版 / 新人宅建士向け運用ガイド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