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48"/>
        </w:rPr>
        <w:t>辞　令</w:t>
      </w:r>
    </w:p>
    <w:p>
      <w:pPr>
        <w:jc w:val="center"/>
      </w:pPr>
      <w:r>
        <w:rPr>
          <w:rFonts w:ascii="ＭＳ 明朝" w:hAnsi="ＭＳ 明朝"/>
          <w:b w:val="0"/>
          <w:color w:val="8B6A00"/>
          <w:sz w:val="26"/>
        </w:rPr>
        <w:t>（昇進・昇格辞令）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発令日　令和７年４月１日</w:t>
      </w:r>
    </w:p>
    <w:p/>
    <w:p>
      <w:r>
        <w:rPr>
          <w:rFonts w:ascii="ＭＳ 明朝" w:hAnsi="ＭＳ 明朝"/>
          <w:b w:val="0"/>
          <w:sz w:val="22"/>
        </w:rPr>
        <w:t>所属・氏名：</w:t>
      </w:r>
    </w:p>
    <w:p>
      <w:r>
        <w:rPr>
          <w:rFonts w:ascii="ＭＳ 明朝" w:hAnsi="ＭＳ 明朝"/>
          <w:b/>
          <w:sz w:val="28"/>
        </w:rPr>
        <w:t>営業第二部　部長代理　佐藤　次郎　殿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center"/>
      </w:pPr>
      <w:r>
        <w:rPr>
          <w:rFonts w:ascii="ＭＳ 明朝" w:hAnsi="ＭＳ 明朝"/>
          <w:b/>
          <w:color w:val="2C3E50"/>
          <w:sz w:val="28"/>
        </w:rPr>
        <w:t>あなたを令和７年４月１日付をもって</w:t>
        <w:br/>
        <w:t>部　長（部長代理より昇進）に任命する。</w:t>
        <w:br/>
        <w:t>（等級：M2グレードに格付け）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右命ずる。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株式会社サンプル商事</w:t>
      </w:r>
    </w:p>
    <w:p>
      <w:pPr>
        <w:jc w:val="right"/>
      </w:pPr>
      <w:r>
        <w:rPr>
          <w:rFonts w:ascii="ＭＳ 明朝" w:hAnsi="ＭＳ 明朝"/>
          <w:b w:val="0"/>
          <w:sz w:val="22"/>
        </w:rPr>
        <w:t>代表取締役　山田　太郎　㊞</w:t>
      </w:r>
    </w:p>
    <w:p/>
    <w:p/>
    <w:p>
      <w:r>
        <w:rPr>
          <w:rFonts w:ascii="ＭＳ 明朝" w:hAnsi="ＭＳ 明朝"/>
          <w:b w:val="0"/>
          <w:sz w:val="22"/>
        </w:rPr>
        <w:t>【付記：昇進・昇格に伴う処遇変更】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・役職手当・管理職手当の詳細は別途賃金改定通知書を参照すること。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・管理監督者（部長職）として、時間外労働割増賃金の適用除外（労基法41条2号）に該当する。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・新たな職位に応じた目標設定・評価期間は、上長と別途協議の上決定する。</w:t>
      </w:r>
    </w:p>
    <w:p/>
    <w:p>
      <w:r>
        <w:rPr>
          <w:rFonts w:ascii="ＭＳ 明朝" w:hAnsi="ＭＳ 明朝"/>
          <w:b w:val="0"/>
          <w:color w:val="707070"/>
          <w:sz w:val="18"/>
        </w:rPr>
        <w:t>※ 本辞令書は雛型です。自社の人事評価規程・職位制度と整合させてご使用ください。</w:t>
      </w:r>
    </w:p>
    <w:p>
      <w:r>
        <w:rPr>
          <w:rFonts w:ascii="ＭＳ 明朝" w:hAnsi="ＭＳ 明朝"/>
          <w:b w:val="0"/>
          <w:color w:val="707070"/>
          <w:sz w:val="18"/>
        </w:rPr>
        <w:t>※ 管理監督者への昇格時は、労基法上の管理監督者要件（職務権限・賃金等）を必ず確認してください（名ばかり管理職問題）。</w:t>
      </w:r>
    </w:p>
    <w:p>
      <w:r>
        <w:rPr>
          <w:rFonts w:ascii="ＭＳ 明朝" w:hAnsi="ＭＳ 明朝"/>
          <w:b w:val="0"/>
          <w:color w:val="707070"/>
          <w:sz w:val="18"/>
        </w:rPr>
        <w:t>※ 本資料は一般情報です。個別の人事・労務については社会保険労務士・弁護士にご相談ください。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