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32"/>
        </w:rPr>
        <w:t>人事評価シート（5段階評価・シンプル版）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評価対象者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>山田 太郎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評価期間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>2026年4月〜9月（上期）</w:t>
            </w:r>
          </w:p>
        </w:tc>
      </w:tr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所属部署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>営業部 第1グループ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評価実施日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>2026年10月1日</w:t>
            </w:r>
          </w:p>
        </w:tc>
      </w:tr>
    </w:tbl>
    <w:p/>
    <w:p>
      <w:r>
        <w:rPr>
          <w:rFonts w:ascii="游ゴシック" w:hAnsi="游ゴシック"/>
          <w:b w:val="0"/>
          <w:sz w:val="18"/>
        </w:rPr>
        <w:t>【評価基準】 5:期待を大きく上回る  4:期待を上回る  3:期待どおり  2:やや不足  1:大きく不足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評価カテゴリ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評価項目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行動指標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比重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評価</w:t>
              <w:br/>
              <w:t>(1-5)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b/>
                <w:sz w:val="18"/>
              </w:rPr>
              <w:t>コメント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業績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目標達成率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数値目標・KPI達成状況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20%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4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上半期売上目標120%達成。下半期への高い期待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業績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業務の質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正確性・完成度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15%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業績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業務スピード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期日遵守・優先順位管理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10%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能力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専門知識・技術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知識・スキルの活用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15%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4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商品知識が豊富。新製品の習得も早い</w:t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能力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問題解決力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課題発見・改善提案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10%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能力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コミュニケーション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報連相・チーム連携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10%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態度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主体性・積極性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自発的行動・挑戦姿勢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10%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態度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協調性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メンバー協力・情報共有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5%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  <w:tr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態度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規律・コンプラ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就業規則遵守・倫理行動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>5%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  <w:t xml:space="preserve">　</w:t>
            </w:r>
          </w:p>
        </w:tc>
        <w:tc>
          <w:tcPr>
            <w:tcW w:type="dxa" w:w="1606"/>
          </w:tcPr>
          <w:p>
            <w:r>
              <w:rPr>
                <w:rFonts w:ascii="游ゴシック" w:hAnsi="游ゴシック"/>
                <w:sz w:val="18"/>
              </w:rPr>
            </w:r>
          </w:p>
        </w:tc>
      </w:tr>
    </w:tbl>
    <w:p/>
    <w:p>
      <w:r>
        <w:rPr>
          <w:rFonts w:ascii="游ゴシック" w:hAnsi="游ゴシック"/>
          <w:b w:val="0"/>
          <w:sz w:val="20"/>
        </w:rPr>
        <w:t>【総合所見】</w:t>
      </w:r>
    </w:p>
    <w:p/>
    <w:p>
      <w:r>
        <w:rPr>
          <w:rFonts w:ascii="游ゴシック" w:hAnsi="游ゴシック"/>
          <w:b w:val="0"/>
          <w:sz w:val="20"/>
        </w:rPr>
        <w:t>業績評価・能力評価ともに水準以上の実績を上げており、次期は管理職候補として育成する方針。</w:t>
      </w:r>
    </w:p>
    <w:p/>
    <w:p>
      <w:r>
        <w:rPr>
          <w:rFonts w:ascii="游ゴシック" w:hAnsi="游ゴシック"/>
          <w:b w:val="0"/>
          <w:color w:val="707070"/>
          <w:sz w:val="16"/>
        </w:rPr>
        <w:t>※ 本シートは雛型です。自社の人事評価規程・等級制度に合わせてカスタマイズしてください。</w:t>
      </w:r>
    </w:p>
    <w:p>
      <w:r>
        <w:rPr>
          <w:rFonts w:ascii="游ゴシック" w:hAnsi="游ゴシック"/>
          <w:b w:val="0"/>
          <w:color w:val="707070"/>
          <w:sz w:val="16"/>
        </w:rPr>
        <w:t>※ 評価面談は評価期間終了後1か月以内に実施することを推奨します。</w:t>
      </w:r>
    </w:p>
    <w:p>
      <w:r>
        <w:rPr>
          <w:rFonts w:ascii="游ゴシック" w:hAnsi="游ゴシック"/>
          <w:b w:val="0"/>
          <w:color w:val="707070"/>
          <w:sz w:val="16"/>
        </w:rPr>
        <w:t>※ 本資料は一般情報の提供を目的としています。個別の人事制度設計は社会保険労務士にご相談ください。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