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color w:val="1A355E"/>
          <w:sz w:val="32"/>
        </w:rPr>
        <w:t>人事評価シート（5段階評価・シンプル版）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評価対象者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 xml:space="preserve">　　　　　　　　　　　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評価期間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 xml:space="preserve">　　　　年　　月〜　　年　　月</w:t>
            </w:r>
          </w:p>
        </w:tc>
      </w:tr>
      <w:tr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所　属 部 署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 xml:space="preserve">　　　　　　　　　　　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評価実施日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 xml:space="preserve">　　　　年　　月　　日</w:t>
            </w:r>
          </w:p>
        </w:tc>
      </w:tr>
    </w:tbl>
    <w:p/>
    <w:p>
      <w:r>
        <w:rPr>
          <w:rFonts w:ascii="游ゴシック" w:hAnsi="游ゴシック"/>
          <w:b w:val="0"/>
          <w:sz w:val="18"/>
        </w:rPr>
        <w:t>【評価基準】 5:期待を大きく上回る  4:期待を上回る  3:期待どおり  2:やや不足  1:大きく不足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評価カテゴリ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評価項目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行動指標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比重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評価</w:t>
              <w:br/>
              <w:t>(1-5)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コメント</w:t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業績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目標達成率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数値目標・KPI達成状況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20%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 xml:space="preserve">　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業績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業務の質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正確性・完成度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15%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 xml:space="preserve">　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業績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業務スピード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期日遵守・優先順位管理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10%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 xml:space="preserve">　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能力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専門知識・技術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知識・スキルの活用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15%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 xml:space="preserve">　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能力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問題解決力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課題発見・改善提案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10%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 xml:space="preserve">　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能力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コミュニケーション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報連相・チーム連携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10%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 xml:space="preserve">　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態度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主体性・積極性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自発的行動・挑戦姿勢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10%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 xml:space="preserve">　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態度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協調性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メンバー協力・情報共有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5%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 xml:space="preserve">　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態度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規律・コンプラ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就業規則遵守・倫理行動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5%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 xml:space="preserve">　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</w:tbl>
    <w:p/>
    <w:p>
      <w:r>
        <w:rPr>
          <w:rFonts w:ascii="游ゴシック" w:hAnsi="游ゴシック"/>
          <w:b w:val="0"/>
          <w:sz w:val="20"/>
        </w:rPr>
        <w:t>【総合所見】</w:t>
      </w:r>
    </w:p>
    <w:p/>
    <w:p>
      <w:r>
        <w:rPr>
          <w:rFonts w:ascii="游ゴシック" w:hAnsi="游ゴシック"/>
          <w:b w:val="0"/>
          <w:sz w:val="20"/>
        </w:rPr>
        <w:t xml:space="preserve">　</w:t>
      </w:r>
    </w:p>
    <w:p>
      <w:r>
        <w:rPr>
          <w:rFonts w:ascii="游ゴシック" w:hAnsi="游ゴシック"/>
          <w:b w:val="0"/>
          <w:sz w:val="20"/>
        </w:rPr>
        <w:t xml:space="preserve">　</w:t>
      </w:r>
    </w:p>
    <w:p>
      <w:r>
        <w:rPr>
          <w:rFonts w:ascii="游ゴシック" w:hAnsi="游ゴシック"/>
          <w:b w:val="0"/>
          <w:sz w:val="20"/>
        </w:rPr>
        <w:t xml:space="preserve">　</w:t>
      </w:r>
    </w:p>
    <w:p/>
    <w:p>
      <w:r>
        <w:rPr>
          <w:rFonts w:ascii="游ゴシック" w:hAnsi="游ゴシック"/>
          <w:b w:val="0"/>
          <w:color w:val="707070"/>
          <w:sz w:val="16"/>
        </w:rPr>
        <w:t>※ 本シートは雛型です。自社の人事評価規程・等級制度に合わせてカスタマイズしてください。</w:t>
      </w:r>
    </w:p>
    <w:p>
      <w:r>
        <w:rPr>
          <w:rFonts w:ascii="游ゴシック" w:hAnsi="游ゴシック"/>
          <w:b w:val="0"/>
          <w:color w:val="707070"/>
          <w:sz w:val="16"/>
        </w:rPr>
        <w:t>※ 評価面談は評価期間終了後1か月以内に実施することを推奨します。</w:t>
      </w:r>
    </w:p>
    <w:p>
      <w:r>
        <w:rPr>
          <w:rFonts w:ascii="游ゴシック" w:hAnsi="游ゴシック"/>
          <w:b w:val="0"/>
          <w:color w:val="707070"/>
          <w:sz w:val="16"/>
        </w:rPr>
        <w:t>※ 本資料は一般情報の提供を目的としています。個別の人事制度設計は社会保険労務士にご相談ください。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