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b/>
          <w:sz w:val="40"/>
        </w:rPr>
        <w:t>業 務 委 託 契 約 書（IT・完全版）</w:t>
      </w:r>
    </w:p>
    <w:p/>
    <w:p>
      <w:r>
        <w:rPr>
          <w:rFonts w:ascii="ＭＳ 明朝" w:hAnsi="ＭＳ 明朝"/>
          <w:b w:val="0"/>
          <w:sz w:val="20"/>
        </w:rPr>
        <w:t>○○株式会社（以下「甲」という）と○○株式会社（以下「乙」という）は、甲が乙にIT関連業務を委託することについて、以下のとおり業務委託契約（以下「本契約」という）を締結する。</w:t>
      </w:r>
    </w:p>
    <w:p/>
    <w:p>
      <w:r>
        <w:rPr>
          <w:rFonts w:ascii="ＭＳ ゴシック" w:hAnsi="ＭＳ ゴシック"/>
          <w:b/>
          <w:sz w:val="22"/>
        </w:rPr>
        <w:t>第1条（目的・契約類型）</w:t>
      </w:r>
    </w:p>
    <w:p>
      <w:r>
        <w:rPr>
          <w:rFonts w:ascii="ＭＳ 明朝" w:hAnsi="ＭＳ 明朝"/>
          <w:sz w:val="20"/>
        </w:rPr>
        <w:t>1. 甲は乙に対し、本契約に定めるIT関連業務（以下「本件業務」という）を委託し、乙はこれを受託する。</w:t>
        <w:br/>
        <w:t>2. 本契約は個別契約に応じ、次のいずれかの契約類型を採用する。</w:t>
        <w:br/>
        <w:t xml:space="preserve">  （1）準委任契約（民法656条）：労働力・専門知識の提供を目的とする（SES契約・コンサルティング等）</w:t>
        <w:br/>
        <w:t xml:space="preserve">  （2）請負契約（民法632条）：仕事の完成・成果物の引渡を目的とする（受託開発・スポット開発）</w:t>
        <w:br/>
        <w:t>3. 個別契約書において契約類型を明示し、両者の合意により決定する。</w:t>
      </w:r>
    </w:p>
    <w:p>
      <w:r>
        <w:rPr>
          <w:rFonts w:ascii="ＭＳ ゴシック" w:hAnsi="ＭＳ ゴシック"/>
          <w:b/>
          <w:sz w:val="22"/>
        </w:rPr>
        <w:t>第2条（業務内容）</w:t>
      </w:r>
    </w:p>
    <w:p>
      <w:r>
        <w:rPr>
          <w:rFonts w:ascii="ＭＳ 明朝" w:hAnsi="ＭＳ 明朝"/>
          <w:sz w:val="20"/>
        </w:rPr>
        <w:t>本件業務の内容、期間、対価、納品物、納期等は個別契約書（発注書・SOW・WBS）により定める。</w:t>
      </w:r>
    </w:p>
    <w:p>
      <w:r>
        <w:rPr>
          <w:rFonts w:ascii="ＭＳ ゴシック" w:hAnsi="ＭＳ ゴシック"/>
          <w:b/>
          <w:sz w:val="22"/>
        </w:rPr>
        <w:t>第3条（偽装請負の禁止）</w:t>
      </w:r>
    </w:p>
    <w:p>
      <w:r>
        <w:rPr>
          <w:rFonts w:ascii="ＭＳ 明朝" w:hAnsi="ＭＳ 明朝"/>
          <w:sz w:val="20"/>
        </w:rPr>
        <w:t>1. 本契約は労働者派遣法に基づく労働者派遣ではなく、業務委託契約である。</w:t>
        <w:br/>
        <w:t>2. 甲は乙の従業員に対し直接の指揮命令を行ってはならない（厚労省告示37号「労働者派遣事業と請負により行われる事業との区分に関する基準」遵守）。</w:t>
        <w:br/>
        <w:t>3. 甲は乙に対し業務遂行方法・進捗管理を委ね、乙が自らの責任と裁量で業務を遂行するものとする。</w:t>
        <w:br/>
        <w:t>4. 乙の従業員の労務管理（勤怠・指揮命令・業務遂行方法の指示）は乙が一元的に行う。</w:t>
      </w:r>
    </w:p>
    <w:p>
      <w:r>
        <w:rPr>
          <w:rFonts w:ascii="ＭＳ ゴシック" w:hAnsi="ＭＳ ゴシック"/>
          <w:b/>
          <w:sz w:val="22"/>
        </w:rPr>
        <w:t>第4条（再委託）</w:t>
      </w:r>
    </w:p>
    <w:p>
      <w:r>
        <w:rPr>
          <w:rFonts w:ascii="ＭＳ 明朝" w:hAnsi="ＭＳ 明朝"/>
          <w:sz w:val="20"/>
        </w:rPr>
        <w:t>1. 乙は甲の事前書面承諾なく本件業務の全部または一部を第三者に再委託してはならない。</w:t>
        <w:br/>
        <w:t>2. 承諾を得て再委託する場合、乙は再委託先に対し本契約と同等以上の義務を課し、再委託先の行為について甲に対し全責任を負う。</w:t>
      </w:r>
    </w:p>
    <w:p>
      <w:r>
        <w:rPr>
          <w:rFonts w:ascii="ＭＳ ゴシック" w:hAnsi="ＭＳ ゴシック"/>
          <w:b/>
          <w:sz w:val="22"/>
        </w:rPr>
        <w:t>第5条（業務委託料・支払方法）</w:t>
      </w:r>
    </w:p>
    <w:p>
      <w:r>
        <w:rPr>
          <w:rFonts w:ascii="ＭＳ 明朝" w:hAnsi="ＭＳ 明朝"/>
          <w:sz w:val="20"/>
        </w:rPr>
        <w:t>1. 業務委託料は個別契約書に定める。算定方式は次のいずれかとする。</w:t>
        <w:br/>
        <w:t xml:space="preserve">  ・人月単価制：1人月　　　円（基準稼働時間140〜180h／月）</w:t>
        <w:br/>
        <w:t xml:space="preserve">  ・時間単価制：1時間　　　円</w:t>
        <w:br/>
        <w:t xml:space="preserve">  ・成果物固定報酬制：1件　　　円</w:t>
        <w:br/>
        <w:t>2. 精算ルール（人月／時間単価制）：</w:t>
        <w:br/>
        <w:t xml:space="preserve">  ・上限超過：1時間あたり　　円（精算上限超過分）</w:t>
        <w:br/>
        <w:t xml:space="preserve">  ・下限未達：1時間あたり　　円控除</w:t>
        <w:br/>
        <w:t>3. 消費税は別途加算する。インボイス制度（適格請求書発行事業者）登録番号は個別契約書に明記する。</w:t>
        <w:br/>
        <w:t>4. 支払方法は毎月末締切・翌月末日銀行振込とする。</w:t>
      </w:r>
    </w:p>
    <w:p>
      <w:r>
        <w:rPr>
          <w:rFonts w:ascii="ＭＳ ゴシック" w:hAnsi="ＭＳ ゴシック"/>
          <w:b/>
          <w:sz w:val="22"/>
        </w:rPr>
        <w:t>第6条（納品・検収）</w:t>
      </w:r>
    </w:p>
    <w:p>
      <w:r>
        <w:rPr>
          <w:rFonts w:ascii="ＭＳ 明朝" w:hAnsi="ＭＳ 明朝"/>
          <w:sz w:val="20"/>
        </w:rPr>
        <w:t>1. 請負契約類型の場合、乙は個別契約書に定める納期までに納品物を甲に納品する。</w:t>
        <w:br/>
        <w:t>2. 甲は納品物の受領後14日以内に検収を行い、合否を乙に通知する。期間内に通知がない場合は検収合格とみなす。</w:t>
        <w:br/>
        <w:t>3. 検収不合格の場合、乙は無償で修補し、再納品する。</w:t>
      </w:r>
    </w:p>
    <w:p>
      <w:r>
        <w:rPr>
          <w:rFonts w:ascii="ＭＳ ゴシック" w:hAnsi="ＭＳ ゴシック"/>
          <w:b/>
          <w:sz w:val="22"/>
        </w:rPr>
        <w:t>第7条（瑕疵担保責任・契約不適合責任）</w:t>
      </w:r>
    </w:p>
    <w:p>
      <w:r>
        <w:rPr>
          <w:rFonts w:ascii="ＭＳ 明朝" w:hAnsi="ＭＳ 明朝"/>
          <w:sz w:val="20"/>
        </w:rPr>
        <w:t>1. 請負契約類型の場合、納品物に契約不適合（民法562条以下）があるときは、検収完了後6ヶ月以内に限り、乙は無償修補・代替物引渡・損害賠償・解除に応じる。</w:t>
        <w:br/>
        <w:t>2. 不適合が乙の故意・重過失による場合、上記期間制限は適用しない。</w:t>
      </w:r>
    </w:p>
    <w:p>
      <w:r>
        <w:rPr>
          <w:rFonts w:ascii="ＭＳ ゴシック" w:hAnsi="ＭＳ ゴシック"/>
          <w:b/>
          <w:sz w:val="22"/>
        </w:rPr>
        <w:t>第8条（成果物の権利帰属）</w:t>
      </w:r>
    </w:p>
    <w:p>
      <w:r>
        <w:rPr>
          <w:rFonts w:ascii="ＭＳ 明朝" w:hAnsi="ＭＳ 明朝"/>
          <w:sz w:val="20"/>
        </w:rPr>
        <w:t>1. 乙が本件業務において作成した成果物（ソースコード・設計書・テストコード・ドキュメント・データ等）の著作権その他知的財産権は、対価支払完了時に乙から甲に譲渡される。</w:t>
        <w:br/>
        <w:t>2. 翻案権・二次的著作物利用権（著作権法27条・28条）を含めて譲渡する。</w:t>
        <w:br/>
        <w:t>3. 乙は著作者人格権を甲および甲の指定する第三者に対し行使しない。</w:t>
        <w:br/>
        <w:t>4. ただし、本件業務開始前から乙が保有する汎用的なライブラリ・フレームワーク・既存ソースコード（バックグラウンドIP）は乙に帰属を留保し、甲に対し業務遂行および成果物利用に必要な範囲で非独占的・無償・永久のライセンスを許諾する。</w:t>
      </w:r>
    </w:p>
    <w:p>
      <w:r>
        <w:rPr>
          <w:rFonts w:ascii="ＭＳ ゴシック" w:hAnsi="ＭＳ ゴシック"/>
          <w:b/>
          <w:sz w:val="22"/>
        </w:rPr>
        <w:t>第9条（OSS・第三者ライセンス）</w:t>
      </w:r>
    </w:p>
    <w:p>
      <w:r>
        <w:rPr>
          <w:rFonts w:ascii="ＭＳ 明朝" w:hAnsi="ＭＳ 明朝"/>
          <w:sz w:val="20"/>
        </w:rPr>
        <w:t>1. 乙が成果物にOSSを組み込む場合、ライセンス（MIT・Apache2・BSD・GPL・AGPL等）を事前に甲に通知し、利用承諾を得る。</w:t>
        <w:br/>
        <w:t>2. GPL・AGPL等のコピーレフトライセンスを含めるには甲の書面同意が必要。</w:t>
        <w:br/>
        <w:t>3. 乙は使用OSS一覧（OSSライセンス情報）を成果物に添付する。</w:t>
      </w:r>
    </w:p>
    <w:p>
      <w:r>
        <w:rPr>
          <w:rFonts w:ascii="ＭＳ ゴシック" w:hAnsi="ＭＳ ゴシック"/>
          <w:b/>
          <w:sz w:val="22"/>
        </w:rPr>
        <w:t>第10条（秘密保持義務）</w:t>
      </w:r>
    </w:p>
    <w:p>
      <w:r>
        <w:rPr>
          <w:rFonts w:ascii="ＭＳ 明朝" w:hAnsi="ＭＳ 明朝"/>
          <w:sz w:val="20"/>
        </w:rPr>
        <w:t>1. 甲乙は、本件業務遂行上知り得た相手方の営業秘密、顧客情報、技術情報、ソースコード等を、本契約終了後5年間秘密として保持し、本件目的以外に使用せず、第三者に開示しない。</w:t>
        <w:br/>
        <w:t>2. 別途NDAを締結している場合はNDA条項を優先する。</w:t>
      </w:r>
    </w:p>
    <w:p>
      <w:r>
        <w:rPr>
          <w:rFonts w:ascii="ＭＳ ゴシック" w:hAnsi="ＭＳ ゴシック"/>
          <w:b/>
          <w:sz w:val="22"/>
        </w:rPr>
        <w:t>第11条（個人情報保護）</w:t>
      </w:r>
    </w:p>
    <w:p>
      <w:r>
        <w:rPr>
          <w:rFonts w:ascii="ＭＳ 明朝" w:hAnsi="ＭＳ 明朝"/>
          <w:sz w:val="20"/>
        </w:rPr>
        <w:t>1. 乙は本件業務において甲から個人情報を取得する場合、個人情報保護法・GDPR・各国データ保護法令を遵守する。</w:t>
        <w:br/>
        <w:t>2. 乙は適切な安全管理措置（技術的・組織的・人的・物理的）を講じ、漏洩・滅失・毀損を防止する。</w:t>
        <w:br/>
        <w:t>3. 漏洩発見時は直ちに甲に通知し、72時間以内の対応に協力する。</w:t>
      </w:r>
    </w:p>
    <w:p>
      <w:r>
        <w:rPr>
          <w:rFonts w:ascii="ＭＳ ゴシック" w:hAnsi="ＭＳ ゴシック"/>
          <w:b/>
          <w:sz w:val="22"/>
        </w:rPr>
        <w:t>第12条（情報セキュリティ）</w:t>
      </w:r>
    </w:p>
    <w:p>
      <w:r>
        <w:rPr>
          <w:rFonts w:ascii="ＭＳ 明朝" w:hAnsi="ＭＳ 明朝"/>
          <w:sz w:val="20"/>
        </w:rPr>
        <w:t>1. 乙はISMS/Pマーク認証または同等の情報セキュリティ管理体制を維持する。</w:t>
        <w:br/>
        <w:t>2. 乙は本件業務に従事する乙の従業員にNDA・誓約書を取得し、適切な教育を実施する。</w:t>
        <w:br/>
        <w:t>3. 甲は監査権を有し、年1回を上限として乙の情報セキュリティ管理状況を監査できる。</w:t>
      </w:r>
    </w:p>
    <w:p>
      <w:r>
        <w:rPr>
          <w:rFonts w:ascii="ＭＳ ゴシック" w:hAnsi="ＭＳ ゴシック"/>
          <w:b/>
          <w:sz w:val="22"/>
        </w:rPr>
        <w:t>第13条（環境整備・貸与品）</w:t>
      </w:r>
    </w:p>
    <w:p>
      <w:r>
        <w:rPr>
          <w:rFonts w:ascii="ＭＳ 明朝" w:hAnsi="ＭＳ 明朝"/>
          <w:sz w:val="20"/>
        </w:rPr>
        <w:t>1. 甲が必要と認める場合、業務環境（PC・VPN・社内システムアカウント・GitHub組織アカウント等）を乙に貸与する。</w:t>
        <w:br/>
        <w:t>2. 貸与品は本件業務目的以外に使用せず、契約終了時に返還する。</w:t>
      </w:r>
    </w:p>
    <w:p>
      <w:r>
        <w:rPr>
          <w:rFonts w:ascii="ＭＳ ゴシック" w:hAnsi="ＭＳ ゴシック"/>
          <w:b/>
          <w:sz w:val="22"/>
        </w:rPr>
        <w:t>第14条（連絡体制・進捗報告）</w:t>
      </w:r>
    </w:p>
    <w:p>
      <w:r>
        <w:rPr>
          <w:rFonts w:ascii="ＭＳ 明朝" w:hAnsi="ＭＳ 明朝"/>
          <w:sz w:val="20"/>
        </w:rPr>
        <w:t>1. 乙は週次（または個別契約書に定める頻度）で進捗報告を行う。</w:t>
        <w:br/>
        <w:t>2. 報告方法はSlack・Teams・週次定例ミーティング等、両者合意の方法による。</w:t>
        <w:br/>
        <w:t>3. 障害・遅延発生時は速やかに甲に報告し、対応方針を協議する。</w:t>
      </w:r>
    </w:p>
    <w:p>
      <w:r>
        <w:rPr>
          <w:rFonts w:ascii="ＭＳ ゴシック" w:hAnsi="ＭＳ ゴシック"/>
          <w:b/>
          <w:sz w:val="22"/>
        </w:rPr>
        <w:t>第15条（契約期間）</w:t>
      </w:r>
    </w:p>
    <w:p>
      <w:r>
        <w:rPr>
          <w:rFonts w:ascii="ＭＳ 明朝" w:hAnsi="ＭＳ 明朝"/>
          <w:sz w:val="20"/>
        </w:rPr>
        <w:t>1. 本契約期間は令和　年　月　日から令和　年　月　日までとする。</w:t>
        <w:br/>
        <w:t>2. 期間満了の1ヶ月前までに甲乙いずれからも書面による申し出がない場合、同一条件でさらに1年間延長し、以後同様とする。</w:t>
      </w:r>
    </w:p>
    <w:p>
      <w:r>
        <w:rPr>
          <w:rFonts w:ascii="ＭＳ ゴシック" w:hAnsi="ＭＳ ゴシック"/>
          <w:b/>
          <w:sz w:val="22"/>
        </w:rPr>
        <w:t>第16条（契約解除）</w:t>
      </w:r>
    </w:p>
    <w:p>
      <w:r>
        <w:rPr>
          <w:rFonts w:ascii="ＭＳ 明朝" w:hAnsi="ＭＳ 明朝"/>
          <w:sz w:val="20"/>
        </w:rPr>
        <w:t>1. 甲乙は次の場合、相手方に書面通知のみで本契約を解除できる。</w:t>
        <w:br/>
        <w:t xml:space="preserve">  （1）相手方が本契約に違反し、催告後14日以内に是正されない場合</w:t>
        <w:br/>
        <w:t xml:space="preserve">  （2）相手方が支払停止・破産・民事再生・会社更生・特別清算開始の申立があった場合</w:t>
        <w:br/>
        <w:t xml:space="preserve">  （3）相手方が反社会的勢力に該当する場合</w:t>
        <w:br/>
        <w:t xml:space="preserve">  （4）相手方の信用状態が著しく悪化した場合</w:t>
        <w:br/>
        <w:t>2. 甲は中途解約権を有し、1ヶ月前までに書面通知することにより本契約を解除できる。乙は既履行分の対価および合理的な範囲の損害賠償を請求できる。</w:t>
      </w:r>
    </w:p>
    <w:p>
      <w:r>
        <w:rPr>
          <w:rFonts w:ascii="ＭＳ ゴシック" w:hAnsi="ＭＳ ゴシック"/>
          <w:b/>
          <w:sz w:val="22"/>
        </w:rPr>
        <w:t>第17条（損害賠償）</w:t>
      </w:r>
    </w:p>
    <w:p>
      <w:r>
        <w:rPr>
          <w:rFonts w:ascii="ＭＳ 明朝" w:hAnsi="ＭＳ 明朝"/>
          <w:sz w:val="20"/>
        </w:rPr>
        <w:t>1. 甲乙は、本契約違反により相手方に損害を与えた場合、損害賠償責任を負う。</w:t>
        <w:br/>
        <w:t>2. 損害賠償の上限は、特段の合意なき限り、当該違反に係る個別契約書の業務委託料総額を限度とする。</w:t>
        <w:br/>
        <w:t>3. ただし故意・重過失・秘密保持義務違反・知的財産権侵害・個人情報漏洩には上限を適用しない。</w:t>
      </w:r>
    </w:p>
    <w:p>
      <w:r>
        <w:rPr>
          <w:rFonts w:ascii="ＭＳ ゴシック" w:hAnsi="ＭＳ ゴシック"/>
          <w:b/>
          <w:sz w:val="22"/>
        </w:rPr>
        <w:t>第18条（不可抗力）</w:t>
      </w:r>
    </w:p>
    <w:p>
      <w:r>
        <w:rPr>
          <w:rFonts w:ascii="ＭＳ 明朝" w:hAnsi="ＭＳ 明朝"/>
          <w:sz w:val="20"/>
        </w:rPr>
        <w:t>天災・戦争・暴動・テロ・感染症・電力大規模障害・基幹通信網障害・政府命令等の不可抗力により本件業務の履行が困難となった場合、甲乙は責任を負わない。</w:t>
      </w:r>
    </w:p>
    <w:p>
      <w:r>
        <w:rPr>
          <w:rFonts w:ascii="ＭＳ ゴシック" w:hAnsi="ＭＳ ゴシック"/>
          <w:b/>
          <w:sz w:val="22"/>
        </w:rPr>
        <w:t>第19条（権利義務の譲渡禁止）</w:t>
      </w:r>
    </w:p>
    <w:p>
      <w:r>
        <w:rPr>
          <w:rFonts w:ascii="ＭＳ 明朝" w:hAnsi="ＭＳ 明朝"/>
          <w:sz w:val="20"/>
        </w:rPr>
        <w:t>甲乙は相手方の事前書面承諾なく本契約上の地位・権利義務を第三者に譲渡・担保提供してはならない。</w:t>
      </w:r>
    </w:p>
    <w:p>
      <w:r>
        <w:rPr>
          <w:rFonts w:ascii="ＭＳ ゴシック" w:hAnsi="ＭＳ ゴシック"/>
          <w:b/>
          <w:sz w:val="22"/>
        </w:rPr>
        <w:t>第20条（残存条項）</w:t>
      </w:r>
    </w:p>
    <w:p>
      <w:r>
        <w:rPr>
          <w:rFonts w:ascii="ＭＳ 明朝" w:hAnsi="ＭＳ 明朝"/>
          <w:sz w:val="20"/>
        </w:rPr>
        <w:t>本契約終了後も、第8条（成果物権利帰属）、第10条（秘密保持）、第11条（個人情報）、第17条（損害賠償）、第21条（競業避止）、第24条（合意管轄）は引き続き効力を有する。</w:t>
      </w:r>
    </w:p>
    <w:p>
      <w:r>
        <w:rPr>
          <w:rFonts w:ascii="ＭＳ ゴシック" w:hAnsi="ＭＳ ゴシック"/>
          <w:b/>
          <w:sz w:val="22"/>
        </w:rPr>
        <w:t>第21条（競業避止／引抜き禁止）</w:t>
      </w:r>
    </w:p>
    <w:p>
      <w:r>
        <w:rPr>
          <w:rFonts w:ascii="ＭＳ 明朝" w:hAnsi="ＭＳ 明朝"/>
          <w:sz w:val="20"/>
        </w:rPr>
        <w:t>1. 乙は本契約期間中および契約終了後1年間、甲の主要顧客（在籍中担当顧客）に対し甲と競合する役務を直接提供しない。</w:t>
        <w:br/>
        <w:t>2. 甲乙は契約期間中および契約終了後1年間、相手方の従業員・業務委託先を勧誘・引抜きしない。</w:t>
      </w:r>
    </w:p>
    <w:p>
      <w:r>
        <w:rPr>
          <w:rFonts w:ascii="ＭＳ ゴシック" w:hAnsi="ＭＳ ゴシック"/>
          <w:b/>
          <w:sz w:val="22"/>
        </w:rPr>
        <w:t>第22条（反社会的勢力排除）</w:t>
      </w:r>
    </w:p>
    <w:p>
      <w:r>
        <w:rPr>
          <w:rFonts w:ascii="ＭＳ 明朝" w:hAnsi="ＭＳ 明朝"/>
          <w:sz w:val="20"/>
        </w:rPr>
        <w:t>甲乙は自らおよびその役員・従業員・関係者が反社会的勢力に該当しないことを表明保証し、該当判明時は相手方は無催告解除でき、損害賠償を請求できる。</w:t>
      </w:r>
    </w:p>
    <w:p>
      <w:r>
        <w:rPr>
          <w:rFonts w:ascii="ＭＳ ゴシック" w:hAnsi="ＭＳ ゴシック"/>
          <w:b/>
          <w:sz w:val="22"/>
        </w:rPr>
        <w:t>第23条（インボイス制度対応）</w:t>
      </w:r>
    </w:p>
    <w:p>
      <w:r>
        <w:rPr>
          <w:rFonts w:ascii="ＭＳ 明朝" w:hAnsi="ＭＳ 明朝"/>
          <w:sz w:val="20"/>
        </w:rPr>
        <w:t>1. 乙が適格請求書発行事業者の場合、登録番号を請求書に記載する。</w:t>
        <w:br/>
        <w:t>2. 乙が免税事業者の場合、消費税相当額の取扱について個別協議する（独禁法・下請法準拠で一方的減額は行わない）。</w:t>
      </w:r>
    </w:p>
    <w:p>
      <w:r>
        <w:rPr>
          <w:rFonts w:ascii="ＭＳ ゴシック" w:hAnsi="ＭＳ ゴシック"/>
          <w:b/>
          <w:sz w:val="22"/>
        </w:rPr>
        <w:t>第24条（合意管轄）</w:t>
      </w:r>
    </w:p>
    <w:p>
      <w:r>
        <w:rPr>
          <w:rFonts w:ascii="ＭＳ 明朝" w:hAnsi="ＭＳ 明朝"/>
          <w:sz w:val="20"/>
        </w:rPr>
        <w:t>本契約に関する紛争は、甲の本店所在地を管轄する地方裁判所を第一審の専属的合意管轄裁判所とする。</w:t>
      </w:r>
    </w:p>
    <w:p>
      <w:r>
        <w:rPr>
          <w:rFonts w:ascii="ＭＳ ゴシック" w:hAnsi="ＭＳ ゴシック"/>
          <w:b/>
          <w:sz w:val="22"/>
        </w:rPr>
        <w:t>第25条（協議事項）</w:t>
      </w:r>
    </w:p>
    <w:p>
      <w:r>
        <w:rPr>
          <w:rFonts w:ascii="ＭＳ 明朝" w:hAnsi="ＭＳ 明朝"/>
          <w:sz w:val="20"/>
        </w:rPr>
        <w:t>本契約に定めなき事項は、甲乙誠実に協議の上、解決する。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sz w:val="22"/>
        </w:rPr>
        <w:t>令和　年　月　日</w:t>
      </w:r>
    </w:p>
    <w:p/>
    <w:p>
      <w:r>
        <w:rPr>
          <w:rFonts w:ascii="ＭＳ 明朝" w:hAnsi="ＭＳ 明朝"/>
          <w:sz w:val="22"/>
        </w:rPr>
        <w:t>【甲（委託者）】</w:t>
        <w:br/>
        <w:t xml:space="preserve">会社名：　　　　　　　　　　　　　　</w:t>
        <w:br/>
        <w:t xml:space="preserve">所在地：　　　　　　　　　　　　　　</w:t>
        <w:br/>
        <w:t>代表者：　　　　　　　　　　　　　㊞</w:t>
      </w:r>
    </w:p>
    <w:p/>
    <w:p>
      <w:r>
        <w:rPr>
          <w:rFonts w:ascii="ＭＳ 明朝" w:hAnsi="ＭＳ 明朝"/>
          <w:sz w:val="22"/>
        </w:rPr>
        <w:t>【乙（受託者）】</w:t>
        <w:br/>
        <w:t xml:space="preserve">会社名：　　　　　　　　　　　　　　</w:t>
        <w:br/>
        <w:t xml:space="preserve">所在地：　　　　　　　　　　　　　　</w:t>
        <w:br/>
        <w:t>代表者：　　　　　　　　　　　　　㊞</w:t>
      </w:r>
    </w:p>
    <w:p/>
    <w:p/>
    <w:p>
      <w:r>
        <w:rPr>
          <w:rFonts w:ascii="ＭＳ 明朝" w:hAnsi="ＭＳ 明朝"/>
          <w:color w:val="707070"/>
          <w:sz w:val="18"/>
        </w:rPr>
        <w:t>※ 本契約は民法・労働者派遣法・著作権法・下請法・独禁法・個人情報保護法に準拠。</w:t>
      </w:r>
    </w:p>
    <w:p>
      <w:r>
        <w:rPr>
          <w:rFonts w:ascii="ＭＳ 明朝" w:hAnsi="ＭＳ 明朝"/>
          <w:color w:val="707070"/>
          <w:sz w:val="18"/>
        </w:rPr>
        <w:t>※ 偽装請負（厚労省告示37号）に注意。指揮命令系統を明確にしてください。</w:t>
      </w:r>
    </w:p>
    <w:p>
      <w:r>
        <w:rPr>
          <w:rFonts w:ascii="ＭＳ 明朝" w:hAnsi="ＭＳ 明朝"/>
          <w:color w:val="707070"/>
          <w:sz w:val="18"/>
        </w:rPr>
        <w:t>※ 個別契約書（発注書・SOW）と併用してください。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