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医 療 業 務 委 託 契 約 書</w:t>
      </w:r>
    </w:p>
    <w:p>
      <w:pPr>
        <w:jc w:val="center"/>
      </w:pPr>
      <w:r>
        <w:rPr>
          <w:rFonts w:ascii="ＭＳ 明朝" w:hAnsi="ＭＳ 明朝"/>
          <w:b w:val="0"/>
          <w:sz w:val="20"/>
        </w:rPr>
        <w:t>（非常勤医師・読影委託・在宅医療委託対応／医師法・医療法準拠／25条）</w:t>
      </w:r>
    </w:p>
    <w:p/>
    <w:p>
      <w:r>
        <w:rPr>
          <w:rFonts w:ascii="ＭＳ 明朝" w:hAnsi="ＭＳ 明朝"/>
          <w:b w:val="0"/>
          <w:sz w:val="20"/>
        </w:rPr>
        <w:t>医療法人○○会○○病院（以下「甲」という）と○○○○（医師免許番号　　　第　　　号、以下「乙」という）とは、甲が乙に対し医療業務を委託することについて、医師法・医療法その他関係法令を遵守の上、以下のとおり業務委託契約を締結する。</w:t>
      </w:r>
    </w:p>
    <w:p/>
    <w:p>
      <w:r>
        <w:rPr>
          <w:rFonts w:ascii="游ゴシック" w:hAnsi="游ゴシック"/>
          <w:b/>
          <w:sz w:val="22"/>
        </w:rPr>
        <w:t>第1条（委託業務の範囲）</w:t>
      </w:r>
    </w:p>
    <w:p>
      <w:r>
        <w:rPr>
          <w:rFonts w:ascii="ＭＳ 明朝" w:hAnsi="ＭＳ 明朝"/>
          <w:b w:val="0"/>
          <w:sz w:val="20"/>
        </w:rPr>
        <w:t>1. 甲は、乙に対し次のいずれかの業務を委託する（該当に☑）。</w:t>
        <w:br/>
        <w:t xml:space="preserve">  □ 非常勤医師（外来診療：　　科　　曜日　　時間）</w:t>
        <w:br/>
        <w:t xml:space="preserve">  □ 当直医（救急当直・病棟当直　月　回程度）</w:t>
        <w:br/>
        <w:t xml:space="preserve">  □ 読影業務（CT/MRI/単純X線・遠隔読影含む）</w:t>
        <w:br/>
        <w:t xml:space="preserve">  □ 在宅医療（訪問診療・往診・看取り）</w:t>
        <w:br/>
        <w:t xml:space="preserve">  □ 健診業務（人間ドック・企業健診・特定健診）</w:t>
        <w:br/>
        <w:t xml:space="preserve">  □ 内視鏡検査・手術応援　□ オンライン診療　□ その他（　　　　）</w:t>
        <w:br/>
        <w:t>2. 乙は独立した医療従事者として業務を遂行し、診療上の判断は乙の責任で行う。</w:t>
      </w:r>
    </w:p>
    <w:p>
      <w:r>
        <w:rPr>
          <w:rFonts w:ascii="游ゴシック" w:hAnsi="游ゴシック"/>
          <w:b/>
          <w:sz w:val="22"/>
        </w:rPr>
        <w:t>第2条（業務委託の性質）</w:t>
      </w:r>
    </w:p>
    <w:p>
      <w:r>
        <w:rPr>
          <w:rFonts w:ascii="ＭＳ 明朝" w:hAnsi="ＭＳ 明朝"/>
          <w:b w:val="0"/>
          <w:sz w:val="20"/>
        </w:rPr>
        <w:t>1. 本契約は雇用契約ではなく業務委託契約（準委任）であり、労働基準法・労働契約法の適用を受けない。</w:t>
        <w:br/>
        <w:t>2. ただし、勤務実態が指揮命令下の労働に該当する場合、労働者性の判定（労基法上の労働者性6要素）に基づき雇用契約への切替を協議する。</w:t>
        <w:br/>
        <w:t>3. 偽装請負を回避するため、業務遂行の独立性を確保する。</w:t>
      </w:r>
    </w:p>
    <w:p>
      <w:r>
        <w:rPr>
          <w:rFonts w:ascii="游ゴシック" w:hAnsi="游ゴシック"/>
          <w:b/>
          <w:sz w:val="22"/>
        </w:rPr>
        <w:t>第3条（業務遂行場所・日時）</w:t>
      </w:r>
    </w:p>
    <w:p>
      <w:r>
        <w:rPr>
          <w:rFonts w:ascii="ＭＳ 明朝" w:hAnsi="ＭＳ 明朝"/>
          <w:b w:val="0"/>
          <w:sz w:val="20"/>
        </w:rPr>
        <w:t>1. 業務遂行場所: 甲の本院（または分院・指定施設）</w:t>
        <w:br/>
        <w:t>2. 業務日時: 別紙シフト表または個別発注書による</w:t>
        <w:br/>
        <w:t>3. オンライン診療・遠隔読影の場合、乙のリモート環境からの実施を認める（情報セキュリティ要件を満たす場合）。</w:t>
      </w:r>
    </w:p>
    <w:p>
      <w:r>
        <w:rPr>
          <w:rFonts w:ascii="游ゴシック" w:hAnsi="游ゴシック"/>
          <w:b/>
          <w:sz w:val="22"/>
        </w:rPr>
        <w:t>第4条（委託料）</w:t>
      </w:r>
    </w:p>
    <w:p>
      <w:r>
        <w:rPr>
          <w:rFonts w:ascii="ＭＳ 明朝" w:hAnsi="ＭＳ 明朝"/>
          <w:b w:val="0"/>
          <w:sz w:val="20"/>
        </w:rPr>
        <w:t>1. 委託料は次のとおりとする（該当に☑）。</w:t>
        <w:br/>
        <w:t xml:space="preserve">  □ 時間給制: 1時間当たり　　　円（例：外来診療1万円〜2万円／時、当直1.5万円〜3万円／時）</w:t>
        <w:br/>
        <w:t xml:space="preserve">  □ 日当制: 1日当たり　　　円（例：当直3万円〜10万円／回）</w:t>
        <w:br/>
        <w:t xml:space="preserve">  □ 件数制: 1件当たり　　　円（例：CT読影500円〜2000円／枚・MRI 1500円〜3000円／枚）</w:t>
        <w:br/>
        <w:t xml:space="preserve">  □ 月額固定制: 月　　　円</w:t>
        <w:br/>
        <w:t xml:space="preserve">  □ 出来高制: 診療報酬の　　％</w:t>
        <w:br/>
        <w:t>2. 交通費・宿泊費は実費を別途支給する。</w:t>
        <w:br/>
        <w:t>3. 健康診断・産業医委託の場合は別途見積りによる。</w:t>
      </w:r>
    </w:p>
    <w:p>
      <w:r>
        <w:rPr>
          <w:rFonts w:ascii="游ゴシック" w:hAnsi="游ゴシック"/>
          <w:b/>
          <w:sz w:val="22"/>
        </w:rPr>
        <w:t>第5条（支払方法）</w:t>
      </w:r>
    </w:p>
    <w:p>
      <w:r>
        <w:rPr>
          <w:rFonts w:ascii="ＭＳ 明朝" w:hAnsi="ＭＳ 明朝"/>
          <w:b w:val="0"/>
          <w:sz w:val="20"/>
        </w:rPr>
        <w:t>1. 乙は毎月末締めで業務報告書および請求書を翌月　日までに甲に提出する。</w:t>
        <w:br/>
        <w:t>2. 甲は請求書受領後、翌月末日までに乙の指定口座に振込支払う。</w:t>
        <w:br/>
        <w:t>3. 源泉徴収（10.21%・100万円超部分20.42%）は所得税法第204条に基づき行う。</w:t>
      </w:r>
    </w:p>
    <w:p>
      <w:r>
        <w:rPr>
          <w:rFonts w:ascii="游ゴシック" w:hAnsi="游ゴシック"/>
          <w:b/>
          <w:sz w:val="22"/>
        </w:rPr>
        <w:t>第6条（医師免許等の表明保証）</w:t>
      </w:r>
    </w:p>
    <w:p>
      <w:r>
        <w:rPr>
          <w:rFonts w:ascii="ＭＳ 明朝" w:hAnsi="ＭＳ 明朝"/>
          <w:b w:val="0"/>
          <w:sz w:val="20"/>
        </w:rPr>
        <w:t>1. 乙は、医師免許（薬剤師免許等）が有効であり、行政処分（業務停止・免許取消）を受けていないことを表明保証する。</w:t>
        <w:br/>
        <w:t>2. 業務遂行中に処分・調査対象となった場合、直ちに甲に報告する。</w:t>
      </w:r>
    </w:p>
    <w:p>
      <w:r>
        <w:rPr>
          <w:rFonts w:ascii="游ゴシック" w:hAnsi="游ゴシック"/>
          <w:b/>
          <w:sz w:val="22"/>
        </w:rPr>
        <w:t>第7条（医師賠償責任保険への加入）</w:t>
      </w:r>
    </w:p>
    <w:p>
      <w:r>
        <w:rPr>
          <w:rFonts w:ascii="ＭＳ 明朝" w:hAnsi="ＭＳ 明朝"/>
          <w:b w:val="0"/>
          <w:sz w:val="20"/>
        </w:rPr>
        <w:t>1. 乙は、医師賠償責任保険に加入し、その証明書を甲に提示する。</w:t>
        <w:br/>
        <w:t>2. 業務に起因する医療事故について、乙が一次的に賠償責任を負い、甲の病院賠償責任保険と二段階で対応する。</w:t>
      </w:r>
    </w:p>
    <w:p>
      <w:r>
        <w:rPr>
          <w:rFonts w:ascii="游ゴシック" w:hAnsi="游ゴシック"/>
          <w:b/>
          <w:sz w:val="22"/>
        </w:rPr>
        <w:t>第8条（診療上の独立性）</w:t>
      </w:r>
    </w:p>
    <w:p>
      <w:r>
        <w:rPr>
          <w:rFonts w:ascii="ＭＳ 明朝" w:hAnsi="ＭＳ 明朝"/>
          <w:b w:val="0"/>
          <w:sz w:val="20"/>
        </w:rPr>
        <w:t>1. 乙は、医師法に基づき診療上の独立した判断権限を有する。</w:t>
        <w:br/>
        <w:t>2. 甲は、診療内容・処方内容について不当な指図をしてはならない（医師法第19条以下の応召義務・診療内容決定権の尊重）。</w:t>
      </w:r>
    </w:p>
    <w:p>
      <w:r>
        <w:rPr>
          <w:rFonts w:ascii="游ゴシック" w:hAnsi="游ゴシック"/>
          <w:b/>
          <w:sz w:val="22"/>
        </w:rPr>
        <w:t>第9条（カルテ記載・診療録の帰属）</w:t>
      </w:r>
    </w:p>
    <w:p>
      <w:r>
        <w:rPr>
          <w:rFonts w:ascii="ＭＳ 明朝" w:hAnsi="ＭＳ 明朝"/>
          <w:b w:val="0"/>
          <w:sz w:val="20"/>
        </w:rPr>
        <w:t>1. 乙が作成した診療録は、医師法第24条に基づき甲の医療機関の管理下で保管する（5年保存）。</w:t>
        <w:br/>
        <w:t>2. 紙カルテ・電子カルテの形式は甲の指示に従う。</w:t>
      </w:r>
    </w:p>
    <w:p>
      <w:r>
        <w:rPr>
          <w:rFonts w:ascii="游ゴシック" w:hAnsi="游ゴシック"/>
          <w:b/>
          <w:sz w:val="22"/>
        </w:rPr>
        <w:t>第10条（読影レポート作成基準）</w:t>
      </w:r>
    </w:p>
    <w:p>
      <w:r>
        <w:rPr>
          <w:rFonts w:ascii="ＭＳ 明朝" w:hAnsi="ＭＳ 明朝"/>
          <w:b w:val="0"/>
          <w:sz w:val="20"/>
        </w:rPr>
        <w:t>1. 読影業務の場合、乙は読影レポートを所定の様式（IHE-J準拠等）で作成し、原則として撮影日から　　時間以内に納品する。</w:t>
        <w:br/>
        <w:t>2. 緊急読影（CT脳出血等）は通報義務を伴う。</w:t>
        <w:br/>
        <w:t>3. AI読影支援システムを併用する場合、最終判断は乙が行う。</w:t>
      </w:r>
    </w:p>
    <w:p>
      <w:r>
        <w:rPr>
          <w:rFonts w:ascii="游ゴシック" w:hAnsi="游ゴシック"/>
          <w:b/>
          <w:sz w:val="22"/>
        </w:rPr>
        <w:t>第11条（在宅医療業務）</w:t>
      </w:r>
    </w:p>
    <w:p>
      <w:r>
        <w:rPr>
          <w:rFonts w:ascii="ＭＳ 明朝" w:hAnsi="ＭＳ 明朝"/>
          <w:b w:val="0"/>
          <w:sz w:val="20"/>
        </w:rPr>
        <w:t>1. 訪問診療は乙の運転または甲が手配する車両により行う。</w:t>
        <w:br/>
        <w:t>2. 訪問先での医療事故・交通事故については医師賠償・自動車保険でカバーする。</w:t>
        <w:br/>
        <w:t>3. 看取り（在宅死）の死亡診断・死体検案は医師法第20条を遵守する。</w:t>
      </w:r>
    </w:p>
    <w:p>
      <w:r>
        <w:rPr>
          <w:rFonts w:ascii="游ゴシック" w:hAnsi="游ゴシック"/>
          <w:b/>
          <w:sz w:val="22"/>
        </w:rPr>
        <w:t>第12条（個人情報保護・守秘義務）</w:t>
      </w:r>
    </w:p>
    <w:p>
      <w:r>
        <w:rPr>
          <w:rFonts w:ascii="ＭＳ 明朝" w:hAnsi="ＭＳ 明朝"/>
          <w:b w:val="0"/>
          <w:sz w:val="20"/>
        </w:rPr>
        <w:t>1. 乙は、患者の個人情報・診療情報について個人情報保護法・医療情報安全管理ガイドライン（厚労省）・医師法第19条等の守秘義務を遵守する。</w:t>
        <w:br/>
        <w:t>2. 業務終了後5年間も守秘義務を継続する。</w:t>
        <w:br/>
        <w:t>3. 遠隔読影・オンライン診療における通信・データ保管は厚労省3省2ガイドライン（医療情報システム安全管理ガイドライン）に準拠する。</w:t>
      </w:r>
    </w:p>
    <w:p>
      <w:r>
        <w:rPr>
          <w:rFonts w:ascii="游ゴシック" w:hAnsi="游ゴシック"/>
          <w:b/>
          <w:sz w:val="22"/>
        </w:rPr>
        <w:t>第13条（再委託の禁止）</w:t>
      </w:r>
    </w:p>
    <w:p>
      <w:r>
        <w:rPr>
          <w:rFonts w:ascii="ＭＳ 明朝" w:hAnsi="ＭＳ 明朝"/>
          <w:b w:val="0"/>
          <w:sz w:val="20"/>
        </w:rPr>
        <w:t>1. 乙は、甲の事前書面承諾なく、本業務を第三者に再委託してはならない。</w:t>
        <w:br/>
        <w:t>2. ただし、医療法人内の他医師への一時的代行は事前報告で可とする。</w:t>
      </w:r>
    </w:p>
    <w:p>
      <w:r>
        <w:rPr>
          <w:rFonts w:ascii="游ゴシック" w:hAnsi="游ゴシック"/>
          <w:b/>
          <w:sz w:val="22"/>
        </w:rPr>
        <w:t>第14条（兼業・利益相反）</w:t>
      </w:r>
    </w:p>
    <w:p>
      <w:r>
        <w:rPr>
          <w:rFonts w:ascii="ＭＳ 明朝" w:hAnsi="ＭＳ 明朝"/>
          <w:b w:val="0"/>
          <w:sz w:val="20"/>
        </w:rPr>
        <w:t>1. 乙が他の医療機関で同種業務を遂行することは妨げない。</w:t>
        <w:br/>
        <w:t>2. ただし、甲の競合となる業務（同一商圏・同一専門分野）は事前に協議する。</w:t>
        <w:br/>
        <w:t>3. 製薬企業・医療機器企業との利益相反は所定の様式で開示する。</w:t>
      </w:r>
    </w:p>
    <w:p>
      <w:r>
        <w:rPr>
          <w:rFonts w:ascii="游ゴシック" w:hAnsi="游ゴシック"/>
          <w:b/>
          <w:sz w:val="22"/>
        </w:rPr>
        <w:t>第15条（医療事故発生時の対応）</w:t>
      </w:r>
    </w:p>
    <w:p>
      <w:r>
        <w:rPr>
          <w:rFonts w:ascii="ＭＳ 明朝" w:hAnsi="ＭＳ 明朝"/>
          <w:b w:val="0"/>
          <w:sz w:val="20"/>
        </w:rPr>
        <w:t>1. 業務中に医療事故・医療過誤が発生した場合、乙は直ちに甲に報告する。</w:t>
        <w:br/>
        <w:t>2. 医療事故調査制度の対象事案は甲が報告する。</w:t>
        <w:br/>
        <w:t>3. 患者・家族への説明、ICレコーダー記録、医療安全管理委員会への報告は甲の規程に従う。</w:t>
      </w:r>
    </w:p>
    <w:p>
      <w:r>
        <w:rPr>
          <w:rFonts w:ascii="游ゴシック" w:hAnsi="游ゴシック"/>
          <w:b/>
          <w:sz w:val="22"/>
        </w:rPr>
        <w:t>第16条（応召義務・診療拒否）</w:t>
      </w:r>
    </w:p>
    <w:p>
      <w:r>
        <w:rPr>
          <w:rFonts w:ascii="ＭＳ 明朝" w:hAnsi="ＭＳ 明朝"/>
          <w:b w:val="0"/>
          <w:sz w:val="20"/>
        </w:rPr>
        <w:t>1. 乙は医師法第19条の応召義務を負うが、正当な事由（専門外・キャパシティ超過・自身の体調不良）がある場合は診療拒否ができる。</w:t>
        <w:br/>
        <w:t>2. 拒否時の代替医師の手配は甲が責任を負う。</w:t>
      </w:r>
    </w:p>
    <w:p>
      <w:r>
        <w:rPr>
          <w:rFonts w:ascii="游ゴシック" w:hAnsi="游ゴシック"/>
          <w:b/>
          <w:sz w:val="22"/>
        </w:rPr>
        <w:t>第17条（広告・SNS）</w:t>
      </w:r>
    </w:p>
    <w:p>
      <w:r>
        <w:rPr>
          <w:rFonts w:ascii="ＭＳ 明朝" w:hAnsi="ＭＳ 明朝"/>
          <w:b w:val="0"/>
          <w:sz w:val="20"/>
        </w:rPr>
        <w:t>乙は、業務上知り得た情報・院内写真・患者情報をSNS等で発信してはならない。</w:t>
      </w:r>
    </w:p>
    <w:p>
      <w:r>
        <w:rPr>
          <w:rFonts w:ascii="游ゴシック" w:hAnsi="游ゴシック"/>
          <w:b/>
          <w:sz w:val="22"/>
        </w:rPr>
        <w:t>第18条（契約期間・更新）</w:t>
      </w:r>
    </w:p>
    <w:p>
      <w:r>
        <w:rPr>
          <w:rFonts w:ascii="ＭＳ 明朝" w:hAnsi="ＭＳ 明朝"/>
          <w:b w:val="0"/>
          <w:sz w:val="20"/>
        </w:rPr>
        <w:t>1. 契約期間: 　年　月　日から　年　月　日まで（　ヶ月間）</w:t>
        <w:br/>
        <w:t>2. 期間満了1ヶ月前までに何れの当事者からも書面解約申入れがない場合、同一条件で1年間自動更新する。</w:t>
      </w:r>
    </w:p>
    <w:p>
      <w:r>
        <w:rPr>
          <w:rFonts w:ascii="游ゴシック" w:hAnsi="游ゴシック"/>
          <w:b/>
          <w:sz w:val="22"/>
        </w:rPr>
        <w:t>第19条（中途解約）</w:t>
      </w:r>
    </w:p>
    <w:p>
      <w:r>
        <w:rPr>
          <w:rFonts w:ascii="ＭＳ 明朝" w:hAnsi="ＭＳ 明朝"/>
          <w:b w:val="0"/>
          <w:sz w:val="20"/>
        </w:rPr>
        <w:t>1. 当事者は1ヶ月前の書面通知により本契約を中途解約できる。</w:t>
        <w:br/>
        <w:t>2. ただし、患者の継続的診療に支障を生ずる場合、引継期間を別途協議する。</w:t>
      </w:r>
    </w:p>
    <w:p>
      <w:r>
        <w:rPr>
          <w:rFonts w:ascii="游ゴシック" w:hAnsi="游ゴシック"/>
          <w:b/>
          <w:sz w:val="22"/>
        </w:rPr>
        <w:t>第20条（即時解除事由）</w:t>
      </w:r>
    </w:p>
    <w:p>
      <w:r>
        <w:rPr>
          <w:rFonts w:ascii="ＭＳ 明朝" w:hAnsi="ＭＳ 明朝"/>
          <w:b w:val="0"/>
          <w:sz w:val="20"/>
        </w:rPr>
        <w:t>次の場合、何らの催告なく契約を解除できる。</w:t>
        <w:br/>
        <w:t>（1）医師免許の停止・取消</w:t>
        <w:br/>
        <w:t>（2）重大な医療過誤および守秘義務違反</w:t>
        <w:br/>
        <w:t>（3）反社会的勢力との関係判明</w:t>
        <w:br/>
        <w:t>（4）刑事事件で起訴</w:t>
        <w:br/>
        <w:t>（5）破産・民事再生・支払不能</w:t>
      </w:r>
    </w:p>
    <w:p>
      <w:r>
        <w:rPr>
          <w:rFonts w:ascii="游ゴシック" w:hAnsi="游ゴシック"/>
          <w:b/>
          <w:sz w:val="22"/>
        </w:rPr>
        <w:t>第21条（損害賠償）</w:t>
      </w:r>
    </w:p>
    <w:p>
      <w:r>
        <w:rPr>
          <w:rFonts w:ascii="ＭＳ 明朝" w:hAnsi="ＭＳ 明朝"/>
          <w:b w:val="0"/>
          <w:sz w:val="20"/>
        </w:rPr>
        <w:t>1. 乙の故意・重過失により甲または患者に損害を与えた場合、乙は損害賠償責任を負う。</w:t>
        <w:br/>
        <w:t>2. 通常の過失に基づく医療事故は医師賠償責任保険で対応する。</w:t>
      </w:r>
    </w:p>
    <w:p>
      <w:r>
        <w:rPr>
          <w:rFonts w:ascii="游ゴシック" w:hAnsi="游ゴシック"/>
          <w:b/>
          <w:sz w:val="22"/>
        </w:rPr>
        <w:t>第22条（反社会的勢力排除）</w:t>
      </w:r>
    </w:p>
    <w:p>
      <w:r>
        <w:rPr>
          <w:rFonts w:ascii="ＭＳ 明朝" w:hAnsi="ＭＳ 明朝"/>
          <w:b w:val="0"/>
          <w:sz w:val="20"/>
        </w:rPr>
        <w:t>甲乙ともに、反社会的勢力に該当せず、関係を持たないことを表明保証する。</w:t>
      </w:r>
    </w:p>
    <w:p>
      <w:r>
        <w:rPr>
          <w:rFonts w:ascii="游ゴシック" w:hAnsi="游ゴシック"/>
          <w:b/>
          <w:sz w:val="22"/>
        </w:rPr>
        <w:t>第23条（個人情報・データ消去）</w:t>
      </w:r>
    </w:p>
    <w:p>
      <w:r>
        <w:rPr>
          <w:rFonts w:ascii="ＭＳ 明朝" w:hAnsi="ＭＳ 明朝"/>
          <w:b w:val="0"/>
          <w:sz w:val="20"/>
        </w:rPr>
        <w:t>本契約終了時、乙が保有する患者情報・診療データ・読影データを甲に返却または完全消去する。</w:t>
      </w:r>
    </w:p>
    <w:p>
      <w:r>
        <w:rPr>
          <w:rFonts w:ascii="游ゴシック" w:hAnsi="游ゴシック"/>
          <w:b/>
          <w:sz w:val="22"/>
        </w:rPr>
        <w:t>第24条（合意管轄）</w:t>
      </w:r>
    </w:p>
    <w:p>
      <w:r>
        <w:rPr>
          <w:rFonts w:ascii="ＭＳ 明朝" w:hAnsi="ＭＳ 明朝"/>
          <w:b w:val="0"/>
          <w:sz w:val="20"/>
        </w:rPr>
        <w:t>本契約に関する紛争は、甲の本院所在地を管轄する地方裁判所を第一審の専属的合意管轄裁判所とする。</w:t>
      </w:r>
    </w:p>
    <w:p>
      <w:r>
        <w:rPr>
          <w:rFonts w:ascii="游ゴシック" w:hAnsi="游ゴシック"/>
          <w:b/>
          <w:sz w:val="22"/>
        </w:rPr>
        <w:t>第25条（誠実協議）</w:t>
      </w:r>
    </w:p>
    <w:p>
      <w:r>
        <w:rPr>
          <w:rFonts w:ascii="ＭＳ 明朝" w:hAnsi="ＭＳ 明朝"/>
          <w:b w:val="0"/>
          <w:sz w:val="20"/>
        </w:rPr>
        <w:t>本契約に定めなき事項および解釈に疑義あるときは、甲乙誠実に協議の上、解決する。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【甲（委託元：医療機関）】</w:t>
        <w:br/>
        <w:t xml:space="preserve">医療機関名：　　　　　　　　　　　　　</w:t>
        <w:br/>
        <w:t xml:space="preserve">所在地：　　　　　　　　　　　　　　</w:t>
        <w:br/>
        <w:t>開設者・管理者：　　　　　　　　　　㊞</w:t>
      </w:r>
    </w:p>
    <w:p/>
    <w:p>
      <w:r>
        <w:rPr>
          <w:rFonts w:ascii="ＭＳ 明朝" w:hAnsi="ＭＳ 明朝"/>
          <w:b w:val="0"/>
          <w:sz w:val="22"/>
        </w:rPr>
        <w:t>【乙（受託者：医療従事者）】</w:t>
        <w:br/>
        <w:t xml:space="preserve">住　所：　　　　　　　　　　　　　　</w:t>
        <w:br/>
        <w:t>氏　名：　　　　　　　　　　　　　㊞</w:t>
      </w:r>
    </w:p>
    <w:p/>
    <w:p>
      <w:r>
        <w:rPr>
          <w:rFonts w:ascii="ＭＳ 明朝" w:hAnsi="ＭＳ 明朝"/>
          <w:b w:val="0"/>
          <w:color w:val="707070"/>
          <w:sz w:val="18"/>
        </w:rPr>
        <w:t>※ 本契約書は非常勤医師・読影委託・在宅医療委託・健診業務委託に対応した医療業務委託契約書 完全版です。</w:t>
      </w:r>
    </w:p>
    <w:p>
      <w:r>
        <w:rPr>
          <w:rFonts w:ascii="ＭＳ 明朝" w:hAnsi="ＭＳ 明朝"/>
          <w:b w:val="0"/>
          <w:color w:val="707070"/>
          <w:sz w:val="18"/>
        </w:rPr>
        <w:t>※ 医師の働き方改革に伴う副業時間管理（A・連携B・B・C水準）と本業病院での通算管理に注意してください。</w:t>
      </w:r>
    </w:p>
    <w:p>
      <w:r>
        <w:rPr>
          <w:rFonts w:ascii="ＭＳ 明朝" w:hAnsi="ＭＳ 明朝"/>
          <w:b w:val="0"/>
          <w:color w:val="707070"/>
          <w:sz w:val="18"/>
        </w:rPr>
        <w:t>※ 偽装請負を回避するため、業務遂行の独立性（拘束時間・指揮命令・代替可能性）を確保してください。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