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pBdr>
          <w:bottom w:val="double" w:sz="10" w:space="4" w:color="1B3A5C"/>
        </w:pBdr>
      </w:pPr>
      <w:r>
        <w:rPr>
          <w:rFonts w:ascii="Yu Mincho" w:hAnsi="Yu Mincho" w:eastAsia="Yu Mincho"/>
          <w:b/>
          <w:sz w:val="44"/>
          <w:color w:val="1B3A5C"/>
          <w:spacing w:val="36"/>
        </w:rPr>
        <w:t>副　業　許　可　申　請　書</w:t>
      </w:r>
    </w:p>
    <w:p>
      <w:pPr>
        <w:jc w:val="center"/>
      </w:pPr>
      <w:r>
        <w:rPr>
          <w:rFonts w:ascii="Yu Gothic" w:hAnsi="Yu Gothic" w:eastAsia="Yu Gothic"/>
          <w:b w:val="0"/>
          <w:sz w:val="20"/>
        </w:rPr>
        <w:t>（国家公務員法第104条／地方公務員法第38条 準拠）</w:t>
      </w:r>
    </w:p>
    <w:p>
      <w:r>
        <w:rPr>
          <w:rFonts w:ascii="Yu Gothic" w:hAnsi="Yu Gothic" w:eastAsia="Yu Gothic"/>
          <w:b w:val="0"/>
          <w:sz w:val="21"/>
        </w:rPr>
      </w:r>
    </w:p>
    <w:p>
      <w:r>
        <w:rPr>
          <w:rFonts w:ascii="Yu Gothic" w:hAnsi="Yu Gothic" w:eastAsia="Yu Gothic"/>
          <w:b w:val="0"/>
          <w:sz w:val="21"/>
        </w:rPr>
        <w:t xml:space="preserve">　　　　　　　　　　　　　　　　　　令和　　年　　月　　日</w:t>
      </w:r>
    </w:p>
    <w:p>
      <w:r>
        <w:rPr>
          <w:rFonts w:ascii="Yu Gothic" w:hAnsi="Yu Gothic" w:eastAsia="Yu Gothic"/>
          <w:b w:val="0"/>
          <w:sz w:val="21"/>
        </w:rPr>
        <w:t xml:space="preserve">　任命権者　　　　　　　　　　　　　殿</w:t>
      </w:r>
    </w:p>
    <w:p>
      <w:r>
        <w:rPr>
          <w:rFonts w:ascii="Yu Gothic" w:hAnsi="Yu Gothic" w:eastAsia="Yu Gothic"/>
          <w:b w:val="0"/>
          <w:sz w:val="18"/>
        </w:rPr>
        <w:t xml:space="preserve">　（所属長を経由して提出）</w:t>
      </w:r>
    </w:p>
    <w:p>
      <w:r>
        <w:rPr>
          <w:rFonts w:ascii="Yu Gothic" w:hAnsi="Yu Gothic" w:eastAsia="Yu Gothic"/>
          <w:b w:val="0"/>
          <w:sz w:val="21"/>
        </w:rPr>
      </w:r>
    </w:p>
    <w:p>
      <w:r>
        <w:rPr>
          <w:rFonts w:ascii="Yu Gothic" w:hAnsi="Yu Gothic" w:eastAsia="Yu Gothic"/>
          <w:b w:val="0"/>
          <w:sz w:val="21"/>
        </w:rPr>
        <w:t xml:space="preserve">　所　属：　　　　　　　　　　　　　　　　　</w:t>
      </w:r>
    </w:p>
    <w:p>
      <w:r>
        <w:rPr>
          <w:rFonts w:ascii="Yu Gothic" w:hAnsi="Yu Gothic" w:eastAsia="Yu Gothic"/>
          <w:b w:val="0"/>
          <w:sz w:val="21"/>
        </w:rPr>
        <w:t xml:space="preserve">　職　名：　　　　　　　　　　　　　　　　　</w:t>
      </w:r>
    </w:p>
    <w:p>
      <w:r>
        <w:rPr>
          <w:rFonts w:ascii="Yu Gothic" w:hAnsi="Yu Gothic" w:eastAsia="Yu Gothic"/>
          <w:b w:val="0"/>
          <w:sz w:val="21"/>
        </w:rPr>
        <w:t xml:space="preserve">　氏　名：　　　　　　　　　　　　　　　㊞</w:t>
      </w:r>
    </w:p>
    <w:p>
      <w:r>
        <w:rPr>
          <w:rFonts w:ascii="Yu Gothic" w:hAnsi="Yu Gothic" w:eastAsia="Yu Gothic"/>
          <w:b w:val="0"/>
          <w:sz w:val="21"/>
        </w:rPr>
      </w:r>
    </w:p>
    <w:p>
      <w:r>
        <w:rPr>
          <w:rFonts w:ascii="Yu Gothic" w:hAnsi="Yu Gothic" w:eastAsia="Yu Gothic"/>
          <w:b w:val="0"/>
          <w:sz w:val="21"/>
        </w:rPr>
        <w:t>下記のとおり、報酬を受けて事業又は事務に従事したく、関係法令の規定により許可を申請します。</w:t>
      </w:r>
    </w:p>
    <w:p>
      <w:r>
        <w:rPr>
          <w:rFonts w:ascii="Yu Gothic" w:hAnsi="Yu Gothic" w:eastAsia="Yu Gothic"/>
          <w:b w:val="0"/>
          <w:sz w:val="21"/>
        </w:rPr>
      </w:r>
    </w:p>
    <w:p>
      <w:pPr>
        <w:spacing w:after="40"/>
      </w:pPr>
      <w:r>
        <w:rPr>
          <w:rFonts w:ascii="Yu Gothic" w:hAnsi="Yu Gothic" w:eastAsia="Yu Gothic"/>
          <w:b/>
          <w:sz w:val="23"/>
          <w:color w:val="1B3A5C"/>
        </w:rPr>
        <w:t>■ 適用条文（該当に○）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/>
                <w:sz w:val="20"/>
              </w:rPr>
              <w:t>区分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/>
                <w:sz w:val="20"/>
              </w:rPr>
              <w:t>適用条文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/>
                <w:sz w:val="20"/>
              </w:rPr>
              <w:t>対象</w:t>
            </w:r>
          </w:p>
        </w:tc>
      </w:tr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国家公務員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国公法第103条（私企業からの隔離）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営利企業の役員等への就任</w:t>
            </w:r>
          </w:p>
        </w:tc>
      </w:tr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国家公務員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国公法第104条（他事業・事務への関与）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報酬を得ての従事一般</w:t>
            </w:r>
          </w:p>
        </w:tc>
      </w:tr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地方公務員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地公法第38条第1項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営利企業等の役員等への就任・自営</w:t>
            </w:r>
          </w:p>
        </w:tc>
      </w:tr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地方公務員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地公法第38条第1項後段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報酬を得ていかなる事業若しくは事務にも従事</w:t>
            </w:r>
          </w:p>
        </w:tc>
      </w:tr>
    </w:tbl>
    <w:p>
      <w:r>
        <w:rPr>
          <w:rFonts w:ascii="Yu Gothic" w:hAnsi="Yu Gothic" w:eastAsia="Yu Gothic"/>
          <w:color w:val="66707A"/>
          <w:sz w:val="18"/>
        </w:rPr>
        <w:t>※ 各省庁規則／各地方自治体「職員の営利企業等への従事制限に関する規則」等に基づく許可基準により審査されます。国家公務員は人事院規則14-8、地方公務員は人事委員会・任命権者の許可基準による。</w:t>
      </w:r>
    </w:p>
    <w:p>
      <w:r>
        <w:rPr>
          <w:rFonts w:ascii="Yu Gothic" w:hAnsi="Yu Gothic" w:eastAsia="Yu Gothic"/>
          <w:b w:val="0"/>
          <w:sz w:val="21"/>
        </w:rPr>
      </w:r>
    </w:p>
    <w:p>
      <w:pPr>
        <w:spacing w:after="40"/>
      </w:pPr>
      <w:r>
        <w:rPr>
          <w:rFonts w:ascii="Yu Gothic" w:hAnsi="Yu Gothic" w:eastAsia="Yu Gothic"/>
          <w:b/>
          <w:sz w:val="23"/>
          <w:color w:val="1B3A5C"/>
        </w:rPr>
        <w:t>■ 副業先（事業／団体）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/>
                <w:sz w:val="20"/>
              </w:rPr>
              <w:t>項目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/>
                <w:sz w:val="20"/>
              </w:rPr>
              <w:t>内容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事業／団体名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所在地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代表者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業種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事業内容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設立年月日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営利／非営利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□ 営利企業　□ 非営利団体　□ NPO　□ 自営</w:t>
            </w:r>
          </w:p>
        </w:tc>
      </w:tr>
    </w:tbl>
    <w:p>
      <w:r>
        <w:rPr>
          <w:rFonts w:ascii="Yu Gothic" w:hAnsi="Yu Gothic" w:eastAsia="Yu Gothic"/>
          <w:b w:val="0"/>
          <w:sz w:val="21"/>
        </w:rPr>
      </w:r>
    </w:p>
    <w:p>
      <w:pPr>
        <w:spacing w:after="40"/>
      </w:pPr>
      <w:r>
        <w:rPr>
          <w:rFonts w:ascii="Yu Gothic" w:hAnsi="Yu Gothic" w:eastAsia="Yu Gothic"/>
          <w:b/>
          <w:sz w:val="23"/>
          <w:color w:val="1B3A5C"/>
        </w:rPr>
        <w:t>■ 副業内容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/>
                <w:sz w:val="20"/>
              </w:rPr>
              <w:t>項目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/>
                <w:sz w:val="20"/>
              </w:rPr>
              <w:t>内容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従事する職務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（例：執筆／講師／監査役／農業／不動産賃貸／オンライン販売／ボランティア有償等）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役職・地位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業務委託 / 雇用 / 自営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□ 業務委託　□ 雇用　□ 自営　□ 役員　□ その他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勤務形態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□ 在宅　□ 通勤　□ オンライン　□ 現地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従事期間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令和　年　月　日 〜 　年　月　日（　　ヶ月）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勤務曜日・時間帯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（例：土日のみ／平日19時以降等）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1週間あたり時間数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 xml:space="preserve">　　時間／週（公務員職務に支障のない範囲）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年間延べ時間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 xml:space="preserve">　　時間／年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報酬の有無・金額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□ 無報酬　□ 有報酬：月額　　　円　／年額　　　円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報酬支払者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源泉徴収の有無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□ あり　□ なし（個人事業）</w:t>
            </w:r>
          </w:p>
        </w:tc>
      </w:tr>
    </w:tbl>
    <w:p>
      <w:r>
        <w:rPr>
          <w:rFonts w:ascii="Yu Gothic" w:hAnsi="Yu Gothic" w:eastAsia="Yu Gothic"/>
          <w:b w:val="0"/>
          <w:sz w:val="21"/>
        </w:rPr>
      </w:r>
    </w:p>
    <w:p>
      <w:pPr>
        <w:spacing w:after="40"/>
      </w:pPr>
      <w:r>
        <w:rPr>
          <w:rFonts w:ascii="Yu Gothic" w:hAnsi="Yu Gothic" w:eastAsia="Yu Gothic"/>
          <w:b/>
          <w:sz w:val="23"/>
          <w:color w:val="1B3A5C"/>
        </w:rPr>
        <w:t>■ 自己確認（許可基準への適合）</w:t>
      </w:r>
    </w:p>
    <w:p>
      <w:r>
        <w:rPr>
          <w:rFonts w:ascii="Yu Gothic" w:hAnsi="Yu Gothic" w:eastAsia="Yu Gothic"/>
          <w:b w:val="0"/>
          <w:sz w:val="21"/>
        </w:rPr>
        <w:t xml:space="preserve">　1. 職務の遂行に支障を及ぼすおそれが □ ある／□ ない（公務優先を確保）</w:t>
      </w:r>
    </w:p>
    <w:p>
      <w:r>
        <w:rPr>
          <w:rFonts w:ascii="Yu Gothic" w:hAnsi="Yu Gothic" w:eastAsia="Yu Gothic"/>
          <w:b w:val="0"/>
          <w:sz w:val="21"/>
        </w:rPr>
        <w:t xml:space="preserve">　2. 公務員の信用を傷つけ又は官職の名誉を損なうおそれが □ ある／□ ない</w:t>
      </w:r>
    </w:p>
    <w:p>
      <w:r>
        <w:rPr>
          <w:rFonts w:ascii="Yu Gothic" w:hAnsi="Yu Gothic" w:eastAsia="Yu Gothic"/>
          <w:b w:val="0"/>
          <w:sz w:val="21"/>
        </w:rPr>
        <w:t xml:space="preserve">　3. 職務上の秘密の漏洩につながるおそれが □ ある／□ ない</w:t>
      </w:r>
    </w:p>
    <w:p>
      <w:r>
        <w:rPr>
          <w:rFonts w:ascii="Yu Gothic" w:hAnsi="Yu Gothic" w:eastAsia="Yu Gothic"/>
          <w:b w:val="0"/>
          <w:sz w:val="21"/>
        </w:rPr>
        <w:t xml:space="preserve">　4. 副業先と職務上の利害関係が □ ある／□ ない</w:t>
      </w:r>
    </w:p>
    <w:p>
      <w:r>
        <w:rPr>
          <w:rFonts w:ascii="Yu Gothic" w:hAnsi="Yu Gothic" w:eastAsia="Yu Gothic"/>
          <w:b w:val="0"/>
          <w:sz w:val="21"/>
        </w:rPr>
        <w:t xml:space="preserve">　5. 公務員の中立性・公平性に疑念を抱かせるおそれが □ ある／□ ない</w:t>
      </w:r>
    </w:p>
    <w:p>
      <w:r>
        <w:rPr>
          <w:rFonts w:ascii="Yu Gothic" w:hAnsi="Yu Gothic" w:eastAsia="Yu Gothic"/>
          <w:b w:val="0"/>
          <w:sz w:val="21"/>
        </w:rPr>
        <w:t xml:space="preserve">　6. 服務専念義務（地公法第35条／国公法第101条）と □ 抵触する／□ 抵触しない</w:t>
      </w:r>
    </w:p>
    <w:p>
      <w:r>
        <w:rPr>
          <w:rFonts w:ascii="Yu Gothic" w:hAnsi="Yu Gothic" w:eastAsia="Yu Gothic"/>
          <w:b w:val="0"/>
          <w:sz w:val="21"/>
        </w:rPr>
        <w:t xml:space="preserve">　7. 過去に同種副業の許可・取消歴 □ 無／□ 有（　　　　　　）</w:t>
      </w:r>
    </w:p>
    <w:p>
      <w:r>
        <w:rPr>
          <w:rFonts w:ascii="Yu Gothic" w:hAnsi="Yu Gothic" w:eastAsia="Yu Gothic"/>
          <w:b w:val="0"/>
          <w:sz w:val="21"/>
        </w:rPr>
      </w:r>
    </w:p>
    <w:p>
      <w:pPr>
        <w:spacing w:after="40"/>
      </w:pPr>
      <w:r>
        <w:rPr>
          <w:rFonts w:ascii="Yu Gothic" w:hAnsi="Yu Gothic" w:eastAsia="Yu Gothic"/>
          <w:b/>
          <w:sz w:val="23"/>
          <w:color w:val="1B3A5C"/>
        </w:rPr>
        <w:t>■ 該当する許可類型（参考）</w:t>
      </w:r>
    </w:p>
    <w:p>
      <w:r>
        <w:rPr>
          <w:rFonts w:ascii="Yu Gothic" w:hAnsi="Yu Gothic" w:eastAsia="Yu Gothic"/>
          <w:b w:val="0"/>
          <w:sz w:val="21"/>
        </w:rPr>
        <w:t xml:space="preserve">　□ 公益的活動型（NPO・地域貢献活動）　地方公務員の地域貢献活動の許可基準に該当</w:t>
      </w:r>
    </w:p>
    <w:p>
      <w:r>
        <w:rPr>
          <w:rFonts w:ascii="Yu Gothic" w:hAnsi="Yu Gothic" w:eastAsia="Yu Gothic"/>
          <w:b w:val="0"/>
          <w:sz w:val="21"/>
        </w:rPr>
        <w:t xml:space="preserve">　□ 著述・講演・研究発表（人事院規則14-8 適用除外又は許可不要）</w:t>
      </w:r>
    </w:p>
    <w:p>
      <w:r>
        <w:rPr>
          <w:rFonts w:ascii="Yu Gothic" w:hAnsi="Yu Gothic" w:eastAsia="Yu Gothic"/>
          <w:b w:val="0"/>
          <w:sz w:val="21"/>
        </w:rPr>
        <w:t xml:space="preserve">　□ 不動産賃貸（建物5棟未満又は10室未満／賃料収入500万円未満等 一定範囲内）</w:t>
      </w:r>
    </w:p>
    <w:p>
      <w:r>
        <w:rPr>
          <w:rFonts w:ascii="Yu Gothic" w:hAnsi="Yu Gothic" w:eastAsia="Yu Gothic"/>
          <w:b w:val="0"/>
          <w:sz w:val="21"/>
        </w:rPr>
        <w:t xml:space="preserve">　□ 小規模農業／家業の手伝い（家計補助的かつ職務に支障なし）</w:t>
      </w:r>
    </w:p>
    <w:p>
      <w:r>
        <w:rPr>
          <w:rFonts w:ascii="Yu Gothic" w:hAnsi="Yu Gothic" w:eastAsia="Yu Gothic"/>
          <w:b w:val="0"/>
          <w:sz w:val="21"/>
        </w:rPr>
        <w:t xml:space="preserve">　□ 営利企業役員（原則禁止・特段の事情ある場合のみ）</w:t>
      </w:r>
    </w:p>
    <w:p>
      <w:r>
        <w:rPr>
          <w:rFonts w:ascii="Yu Gothic" w:hAnsi="Yu Gothic" w:eastAsia="Yu Gothic"/>
          <w:b w:val="0"/>
          <w:sz w:val="21"/>
        </w:rPr>
        <w:t xml:space="preserve">　□ その他（　　　　　　　　　　　　　　　　　　　　）</w:t>
      </w:r>
    </w:p>
    <w:p>
      <w:r>
        <w:rPr>
          <w:rFonts w:ascii="Yu Gothic" w:hAnsi="Yu Gothic" w:eastAsia="Yu Gothic"/>
          <w:b w:val="0"/>
          <w:sz w:val="21"/>
        </w:rPr>
      </w:r>
    </w:p>
    <w:p>
      <w:pPr>
        <w:spacing w:after="40"/>
      </w:pPr>
      <w:r>
        <w:rPr>
          <w:rFonts w:ascii="Yu Gothic" w:hAnsi="Yu Gothic" w:eastAsia="Yu Gothic"/>
          <w:b/>
          <w:sz w:val="23"/>
          <w:color w:val="1B3A5C"/>
        </w:rPr>
        <w:t>■ 添付書類</w:t>
      </w:r>
    </w:p>
    <w:p>
      <w:r>
        <w:rPr>
          <w:rFonts w:ascii="Yu Gothic" w:hAnsi="Yu Gothic" w:eastAsia="Yu Gothic"/>
          <w:b w:val="0"/>
          <w:sz w:val="21"/>
        </w:rPr>
        <w:t xml:space="preserve">　□ 副業先の事業内容説明書／登記事項証明書</w:t>
      </w:r>
    </w:p>
    <w:p>
      <w:r>
        <w:rPr>
          <w:rFonts w:ascii="Yu Gothic" w:hAnsi="Yu Gothic" w:eastAsia="Yu Gothic"/>
          <w:b w:val="0"/>
          <w:sz w:val="21"/>
        </w:rPr>
        <w:t xml:space="preserve">　□ 委嘱状・契約書（写）</w:t>
      </w:r>
    </w:p>
    <w:p>
      <w:r>
        <w:rPr>
          <w:rFonts w:ascii="Yu Gothic" w:hAnsi="Yu Gothic" w:eastAsia="Yu Gothic"/>
          <w:b w:val="0"/>
          <w:sz w:val="21"/>
        </w:rPr>
        <w:t xml:space="preserve">　□ 報酬規程（写）</w:t>
      </w:r>
    </w:p>
    <w:p>
      <w:r>
        <w:rPr>
          <w:rFonts w:ascii="Yu Gothic" w:hAnsi="Yu Gothic" w:eastAsia="Yu Gothic"/>
          <w:b w:val="0"/>
          <w:sz w:val="21"/>
        </w:rPr>
        <w:t xml:space="preserve">　□ NPO法人の場合：定款・役員名簿</w:t>
      </w:r>
    </w:p>
    <w:p>
      <w:r>
        <w:rPr>
          <w:rFonts w:ascii="Yu Gothic" w:hAnsi="Yu Gothic" w:eastAsia="Yu Gothic"/>
          <w:b w:val="0"/>
          <w:sz w:val="21"/>
        </w:rPr>
        <w:t xml:space="preserve">　□ 不動産賃貸の場合：物件目録・収支予定表</w:t>
      </w:r>
    </w:p>
    <w:p>
      <w:r>
        <w:rPr>
          <w:rFonts w:ascii="Yu Gothic" w:hAnsi="Yu Gothic" w:eastAsia="Yu Gothic"/>
          <w:b w:val="0"/>
          <w:sz w:val="21"/>
        </w:rPr>
      </w:r>
    </w:p>
    <w:p>
      <w:pPr>
        <w:jc w:val="center"/>
      </w:pPr>
      <w:r>
        <w:rPr>
          <w:rFonts w:ascii="Yu Gothic" w:hAnsi="Yu Gothic" w:eastAsia="Yu Gothic"/>
          <w:b w:val="0"/>
          <w:sz w:val="18"/>
        </w:rPr>
        <w:t>──────────────────────────────────────</w:t>
      </w:r>
    </w:p>
    <w:p>
      <w:pPr>
        <w:spacing w:after="40"/>
      </w:pPr>
      <w:r>
        <w:rPr>
          <w:rFonts w:ascii="Yu Gothic" w:hAnsi="Yu Gothic" w:eastAsia="Yu Gothic"/>
          <w:b/>
          <w:sz w:val="23"/>
          <w:color w:val="1B3A5C"/>
        </w:rPr>
        <w:t>■ 所属長意見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/>
                <w:sz w:val="20"/>
              </w:rPr>
              <w:t>項目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/>
                <w:sz w:val="20"/>
              </w:rPr>
              <w:t>記載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意見区分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□ 適当と認める　□ 条件付で適当　□ 適当と認めない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条件・理由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所属長氏名・印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 xml:space="preserve">　　　　　　　　　　　　　　　　　　㊞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記載日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令和　年　月　日</w:t>
            </w:r>
          </w:p>
        </w:tc>
      </w:tr>
    </w:tbl>
    <w:p>
      <w:r>
        <w:rPr>
          <w:rFonts w:ascii="Yu Gothic" w:hAnsi="Yu Gothic" w:eastAsia="Yu Gothic"/>
          <w:b w:val="0"/>
          <w:sz w:val="21"/>
        </w:rPr>
      </w:r>
    </w:p>
    <w:p>
      <w:pPr>
        <w:spacing w:after="40"/>
      </w:pPr>
      <w:r>
        <w:rPr>
          <w:rFonts w:ascii="Yu Gothic" w:hAnsi="Yu Gothic" w:eastAsia="Yu Gothic"/>
          <w:b/>
          <w:sz w:val="23"/>
          <w:color w:val="1B3A5C"/>
        </w:rPr>
        <w:t>■ 人事委員会／任命権者決裁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rFonts w:ascii="Yu Gothic" w:hAnsi="Yu Gothic" w:eastAsia="Yu Gothic"/>
                <w:b/>
                <w:sz w:val="20"/>
              </w:rPr>
              <w:t>決裁区分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/>
                <w:sz w:val="20"/>
              </w:rPr>
              <w:t>氏名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/>
                <w:sz w:val="20"/>
              </w:rPr>
              <w:t>印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/>
                <w:sz w:val="20"/>
              </w:rPr>
              <w:t>決裁日</w:t>
            </w:r>
          </w:p>
        </w:tc>
      </w:tr>
      <w:tr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人事担当課長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人事担当部長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人事委員会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任命権者</w:t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>
      <w:r>
        <w:rPr>
          <w:rFonts w:ascii="Yu Gothic" w:hAnsi="Yu Gothic" w:eastAsia="Yu Gothic"/>
          <w:b w:val="0"/>
          <w:sz w:val="21"/>
        </w:rPr>
      </w:r>
    </w:p>
    <w:p>
      <w:r>
        <w:rPr>
          <w:rFonts w:ascii="Yu Gothic" w:hAnsi="Yu Gothic" w:eastAsia="Yu Gothic"/>
          <w:color w:val="66707A"/>
          <w:sz w:val="18"/>
        </w:rPr>
        <w:t>【根拠法令】 国家公務員法第103条（私企業からの隔離）・第104条（他事業の関与）／人事院規則14-8（営利企業の役員等との兼業）／地方公務員法第38条（営利企業への従事等の制限）／各省庁「職員の兼業の許可基準」（平成31年3月通達）／各地方自治体「職員の営利企業等への従事制限に関する規則／許可基準」／「国家公務員の兼業について（人事院・内閣官房）」</w:t>
      </w:r>
    </w:p>
    <w:p>
      <w:r>
        <w:rPr>
          <w:rFonts w:ascii="Yu Gothic" w:hAnsi="Yu Gothic" w:eastAsia="Yu Gothic"/>
          <w:color w:val="66707A"/>
          <w:sz w:val="18"/>
        </w:rPr>
        <w:t>※ 許可後も、公務遂行への支障・体調不良・本業優先確保のため、任命権者の判断で随時取消し・条件変更があり得ます。確定申告の必要が生じた場合は別途、自身で税務署等への申告手続を行ってください。</w:t>
      </w:r>
    </w:p>
    <w:sectPr w:rsidR="00FC693F" w:rsidRPr="0006063C" w:rsidSect="00034616">
      <w:pgSz w:w="11906" w:h="16838"/>
      <w:pgMar w:top="1247" w:right="1020" w:bottom="113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Yu Gothic" w:hAnsi="Yu Gothic" w:eastAsia="Yu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66707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B9C4CF"/>
        <w:left w:val="single" w:sz="4" w:space="0" w:color="B9C4CF"/>
        <w:bottom w:val="single" w:sz="4" w:space="0" w:color="B9C4CF"/>
        <w:right w:val="single" w:sz="4" w:space="0" w:color="B9C4CF"/>
        <w:insideH w:val="single" w:sz="4" w:space="0" w:color="B9C4CF"/>
        <w:insideV w:val="single" w:sz="4" w:space="0" w:color="B9C4C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Yu Gothic"/>
        <a:ea typeface="Yu Gothic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Gothic"/>
        <a:ea typeface="Yu Gothic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