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取引条件明示書（フリーランス新法第3条対応）</w:t>
      </w:r>
    </w:p>
    <w:p/>
    <w:p>
      <w:r>
        <w:rPr>
          <w:rFonts w:ascii="ＭＳ 明朝" w:hAnsi="ＭＳ 明朝"/>
          <w:b w:val="0"/>
          <w:sz w:val="18"/>
        </w:rPr>
        <w:t>※ この書面は「特定受託事業者に係る取引の適正化等に関する法律（フリーランス新法）」第3条に基づき、</w:t>
        <w:br/>
        <w:t xml:space="preserve">　発注事業者（特定業務委託事業者）が業務委託時に交付が義務付けられている書類です。</w:t>
        <w:br/>
        <w:t xml:space="preserve">　業務委託と同時、または業務委託前に書面（または電磁的方法）で交付してください。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① 業務委託をした日（交付日）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② 発注事業者（甲）の名称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③ 受託者（フリーランス・乙）の名称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④ 業務の内容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（具体的・詳細に記載）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⑤ 給付を受領する日（成果物の受領予定日）</w:t>
              <w:br/>
              <w:t xml:space="preserve">　または役務の提供を受ける期間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　年　月　日</w:t>
              <w:br/>
              <w:t>または　令和　年　月　日 ～ 令和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⑥ 給付を受領する場所</w:t>
              <w:br/>
              <w:t xml:space="preserve">　または役務提供を受ける場所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⑦ 検査を行う場合：検査完了日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受領日から　　日以内（または不実施）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⑧ 報酬の額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金　　　　　円（税別）</w:t>
              <w:br/>
              <w:t>消費税：　　　　　円（税率10%）</w:t>
              <w:br/>
              <w:t>合計：　　　　　円（税込）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⑨ 報酬の支払期日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　年　月　日（受領日から　　日以内・60日超過禁止）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⑩ 支払方法（現金以外の場合）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銀行振込（口座情報：別紙のとおり）</w:t>
              <w:br/>
              <w:t>その他（　　　　　　　　　　　　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⑪ 発注者の担当者・問合せ先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氏名：　　　　　　　　　</w:t>
              <w:br/>
              <w:t xml:space="preserve">メール：　　　　　　　　　</w:t>
              <w:br/>
              <w:t>TEL：</w:t>
            </w:r>
          </w:p>
        </w:tc>
      </w:tr>
    </w:tbl>
    <w:p/>
    <w:p>
      <w:r>
        <w:rPr>
          <w:rFonts w:ascii="游ゴシック" w:hAnsi="游ゴシック"/>
          <w:b/>
          <w:color w:val="1A3A6B"/>
          <w:sz w:val="26"/>
        </w:rPr>
        <w:t>■ フリーランス新法の主な義務（発注事業者が確認すべき事項）</w:t>
      </w:r>
    </w:p>
    <w:p>
      <w:r>
        <w:rPr>
          <w:rFonts w:ascii="ＭＳ 明朝" w:hAnsi="ＭＳ 明朝"/>
          <w:b w:val="0"/>
          <w:sz w:val="20"/>
        </w:rPr>
        <w:t>□ 報酬の支払期日は、受領日から60日以内に設定しましたか？（第4条）</w:t>
        <w:br/>
        <w:t>□ 受領拒否・報酬減額・返品・買いたたき等の禁止行為を行っていませんか？（第5条・1ヶ月以上継続委託の場合）</w:t>
        <w:br/>
        <w:t>□ 募集情報は正確・最新の内容を表示していますか？（第12条）</w:t>
        <w:br/>
        <w:t>□ フリーランスから育児・介護の申出があった場合、配慮しましたか？（第13条・6ヶ月以上の場合）</w:t>
        <w:br/>
        <w:t>□ ハラスメント防止のための体制・相談窓口を整備しましたか？（第14条）</w:t>
        <w:br/>
        <w:t>□ 6ヶ月以上の契約を中途解除する場合は30日前までに予告しましたか？（第16条）</w:t>
      </w:r>
    </w:p>
    <w:p/>
    <w:p>
      <w:r>
        <w:rPr>
          <w:rFonts w:ascii="ＭＳ 明朝" w:hAnsi="ＭＳ 明朝"/>
          <w:b w:val="0"/>
          <w:sz w:val="18"/>
        </w:rPr>
        <w:t>【違反時のリスク】 フリーランス新法違反は、公正取引委員会・厚生労働省・都道府県からの</w:t>
        <w:br/>
        <w:t>行政指導→勧告→命令（命令違反は50万円以下の罰金）・事業者名の公表の対象となります。</w:t>
        <w:br/>
        <w:t>（報告義務違反・検査拒否は20万円以下の過料）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>【発注事業者（甲）】</w:t>
        <w:br/>
        <w:t>住　所：</w:t>
        <w:br/>
        <w:t>商号または氏名：</w:t>
        <w:br/>
        <w:t>担当者氏名：　　　　　　　　　　　㊞（担当印）</w:t>
      </w:r>
    </w:p>
    <w:p/>
    <w:p>
      <w:r>
        <w:rPr>
          <w:rFonts w:ascii="ＭＳ 明朝" w:hAnsi="ＭＳ 明朝"/>
          <w:b w:val="0"/>
          <w:color w:val="606060"/>
          <w:sz w:val="18"/>
        </w:rPr>
        <w:t>【フリーランス新法（特定受託事業者に係る取引の適正化等に関する法律・2024年11月1日施行）準拠テンプレート】</w:t>
      </w:r>
    </w:p>
    <w:p>
      <w:r>
        <w:rPr>
          <w:rFonts w:ascii="ＭＳ 明朝" w:hAnsi="ＭＳ 明朝"/>
          <w:b w:val="0"/>
          <w:color w:val="606060"/>
          <w:sz w:val="18"/>
        </w:rPr>
        <w:t>本書は一般的な情報提供を目的とするものです。法的アドバイスを構成するものではありません。</w:t>
      </w:r>
    </w:p>
    <w:p>
      <w:r>
        <w:rPr>
          <w:rFonts w:ascii="ＭＳ 明朝" w:hAnsi="ＭＳ 明朝"/>
          <w:b w:val="0"/>
          <w:color w:val="606060"/>
          <w:sz w:val="18"/>
        </w:rPr>
        <w:t>個別案件の内容・リスク判断については弁護士等の専門家にご相談ください。</w:t>
      </w:r>
    </w:p>
    <w:p>
      <w:r>
        <w:rPr>
          <w:rFonts w:ascii="ＭＳ 明朝" w:hAnsi="ＭＳ 明朝"/>
          <w:b w:val="0"/>
          <w:color w:val="606060"/>
          <w:sz w:val="18"/>
        </w:rPr>
        <w:t>出典: 公正取引委員会「フリーランス・事業者間取引適正化等法」https://www.jftc.go.jp/freelancelaw_2024/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